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5" w:lineRule="auto"/>
        <w:jc w:val="center"/>
        <w:rPr>
          <w:rFonts w:ascii="方正小标宋简体" w:hAnsi="方正小标宋简体" w:eastAsia="方正小标宋简体"/>
          <w:sz w:val="44"/>
          <w:szCs w:val="44"/>
        </w:rPr>
      </w:pPr>
      <w:r>
        <w:rPr>
          <w:rFonts w:hint="eastAsia" w:ascii="方正小标宋简体" w:hAnsi="方正小标宋简体" w:eastAsia="方正小标宋简体"/>
          <w:sz w:val="44"/>
          <w:szCs w:val="44"/>
        </w:rPr>
        <w:t>冠县人民政府关于划定漳卫南运河冠县段</w:t>
      </w:r>
    </w:p>
    <w:p>
      <w:pPr>
        <w:spacing w:line="245" w:lineRule="auto"/>
        <w:jc w:val="center"/>
        <w:rPr>
          <w:rFonts w:ascii="方正小标宋简体" w:hAnsi="方正小标宋简体" w:eastAsia="方正小标宋简体"/>
          <w:sz w:val="44"/>
          <w:szCs w:val="44"/>
        </w:rPr>
      </w:pPr>
      <w:r>
        <w:rPr>
          <w:rFonts w:hint="eastAsia" w:ascii="方正小标宋简体" w:hAnsi="方正小标宋简体" w:eastAsia="方正小标宋简体"/>
          <w:sz w:val="44"/>
          <w:szCs w:val="44"/>
        </w:rPr>
        <w:t>河道管理范围和保护范围的公告</w:t>
      </w:r>
    </w:p>
    <w:p>
      <w:pPr>
        <w:spacing w:line="341" w:lineRule="auto"/>
        <w:ind w:firstLine="645"/>
        <w:rPr>
          <w:rFonts w:ascii="仿宋" w:hAnsi="仿宋" w:eastAsia="仿宋" w:cs="仿宋"/>
          <w:sz w:val="32"/>
          <w:szCs w:val="32"/>
        </w:rPr>
      </w:pPr>
      <w:r>
        <w:rPr>
          <w:rFonts w:hint="eastAsia" w:ascii="仿宋" w:hAnsi="仿宋" w:eastAsia="仿宋" w:cs="仿宋"/>
          <w:sz w:val="32"/>
          <w:szCs w:val="32"/>
        </w:rPr>
        <w:t>为加强河湖管理，提高公民河湖保护意识，维护公共利益安全，保障河湖正常运行和安全行洪，根据《中华人民共和国水法》、《中华人民共和国防洪法》及《中华人民共和国河道管理条例》《聊城地区卫运河管理办法》等法律、法规的规定，我县结合实际，划定漳卫南运河冠县段河道管理范围和保护范围。现将有关事项公告如下： </w:t>
      </w:r>
    </w:p>
    <w:p>
      <w:pPr>
        <w:spacing w:line="341" w:lineRule="auto"/>
        <w:ind w:firstLine="645"/>
        <w:rPr>
          <w:rFonts w:ascii="仿宋" w:hAnsi="仿宋" w:eastAsia="仿宋" w:cs="仿宋"/>
          <w:sz w:val="32"/>
          <w:szCs w:val="32"/>
        </w:rPr>
      </w:pPr>
      <w:r>
        <w:rPr>
          <w:rFonts w:hint="eastAsia" w:ascii="仿宋" w:hAnsi="仿宋" w:eastAsia="仿宋" w:cs="仿宋"/>
          <w:sz w:val="32"/>
          <w:szCs w:val="32"/>
        </w:rPr>
        <w:t>一、漳卫南运河冠县段河道管理范围为漳卫南运河冠县段两岸堤防之间的水域、滩地(包括可耕地)、行洪区、两岸堤防及护堤地,即堤防背河堤脚以外5米范围线至河道中心线。</w:t>
      </w:r>
    </w:p>
    <w:p>
      <w:pPr>
        <w:numPr>
          <w:ilvl w:val="0"/>
          <w:numId w:val="1"/>
        </w:numPr>
        <w:spacing w:line="341" w:lineRule="auto"/>
        <w:ind w:firstLine="566" w:firstLineChars="177"/>
        <w:rPr>
          <w:rFonts w:ascii="仿宋" w:hAnsi="仿宋" w:eastAsia="仿宋" w:cs="仿宋"/>
          <w:sz w:val="32"/>
          <w:szCs w:val="32"/>
        </w:rPr>
      </w:pPr>
      <w:r>
        <w:rPr>
          <w:rFonts w:hint="eastAsia" w:ascii="仿宋" w:hAnsi="仿宋" w:eastAsia="仿宋" w:cs="仿宋"/>
          <w:sz w:val="32"/>
          <w:szCs w:val="32"/>
        </w:rPr>
        <w:t>漳卫南运河冠县段堤防保护区范围为临河护堤地以外30米、背河护堤地以外50米之内。</w:t>
      </w:r>
    </w:p>
    <w:p>
      <w:pPr>
        <w:numPr>
          <w:ilvl w:val="0"/>
          <w:numId w:val="1"/>
        </w:numPr>
        <w:spacing w:line="341" w:lineRule="auto"/>
        <w:ind w:firstLine="566" w:firstLineChars="177"/>
        <w:rPr>
          <w:rFonts w:ascii="仿宋" w:hAnsi="仿宋" w:eastAsia="仿宋" w:cs="仿宋"/>
          <w:sz w:val="32"/>
          <w:szCs w:val="32"/>
        </w:rPr>
      </w:pPr>
      <w:r>
        <w:rPr>
          <w:rFonts w:hint="eastAsia" w:ascii="仿宋" w:hAnsi="仿宋" w:eastAsia="仿宋" w:cs="仿宋"/>
          <w:sz w:val="32"/>
          <w:szCs w:val="32"/>
        </w:rPr>
        <w:t>划定的管理范围和保护范围内土地权属不变。</w:t>
      </w:r>
    </w:p>
    <w:p>
      <w:pPr>
        <w:numPr>
          <w:ilvl w:val="0"/>
          <w:numId w:val="1"/>
        </w:numPr>
        <w:spacing w:line="341" w:lineRule="auto"/>
        <w:ind w:firstLine="566" w:firstLineChars="177"/>
        <w:rPr>
          <w:rFonts w:ascii="仿宋" w:hAnsi="仿宋" w:eastAsia="仿宋" w:cs="仿宋"/>
          <w:sz w:val="32"/>
          <w:szCs w:val="32"/>
        </w:rPr>
      </w:pPr>
      <w:r>
        <w:rPr>
          <w:rFonts w:hint="eastAsia" w:ascii="仿宋" w:hAnsi="仿宋" w:eastAsia="仿宋" w:cs="仿宋"/>
          <w:sz w:val="32"/>
          <w:szCs w:val="32"/>
        </w:rPr>
        <w:t>凡在河道管理范围和保护范围内的一切与建设相关的事宜，均按照有关法律法规执行。</w:t>
      </w:r>
    </w:p>
    <w:p>
      <w:pPr>
        <w:numPr>
          <w:ilvl w:val="0"/>
          <w:numId w:val="1"/>
        </w:numPr>
        <w:spacing w:line="341" w:lineRule="auto"/>
        <w:ind w:firstLine="566" w:firstLineChars="177"/>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本公告有效期五年，自公布之日起施行,有效期至2025年</w:t>
      </w:r>
      <w:r>
        <w:rPr>
          <w:rFonts w:hint="eastAsia" w:ascii="仿宋" w:hAnsi="仿宋" w:eastAsia="仿宋" w:cs="仿宋"/>
          <w:color w:val="auto"/>
          <w:sz w:val="32"/>
          <w:szCs w:val="32"/>
          <w:lang w:val="en-US" w:eastAsia="zh-CN"/>
        </w:rPr>
        <w:t xml:space="preserve"> 08</w:t>
      </w:r>
      <w:r>
        <w:rPr>
          <w:rFonts w:hint="eastAsia" w:ascii="仿宋" w:hAnsi="仿宋" w:eastAsia="仿宋" w:cs="仿宋"/>
          <w:color w:val="auto"/>
          <w:sz w:val="32"/>
          <w:szCs w:val="32"/>
          <w:lang w:eastAsia="zh-CN"/>
        </w:rPr>
        <w:t>月</w:t>
      </w:r>
      <w:r>
        <w:rPr>
          <w:rFonts w:hint="eastAsia" w:ascii="仿宋" w:hAnsi="仿宋" w:eastAsia="仿宋" w:cs="仿宋"/>
          <w:color w:val="auto"/>
          <w:sz w:val="32"/>
          <w:szCs w:val="32"/>
          <w:lang w:val="en-US" w:eastAsia="zh-CN"/>
        </w:rPr>
        <w:t>12</w:t>
      </w:r>
      <w:r>
        <w:rPr>
          <w:rFonts w:hint="eastAsia" w:ascii="仿宋" w:hAnsi="仿宋" w:eastAsia="仿宋" w:cs="仿宋"/>
          <w:color w:val="auto"/>
          <w:sz w:val="32"/>
          <w:szCs w:val="32"/>
          <w:lang w:eastAsia="zh-CN"/>
        </w:rPr>
        <w:t>日。</w:t>
      </w:r>
    </w:p>
    <w:p>
      <w:pPr>
        <w:spacing w:line="341" w:lineRule="auto"/>
        <w:ind w:firstLine="640" w:firstLineChars="200"/>
        <w:rPr>
          <w:rFonts w:ascii="仿宋" w:hAnsi="仿宋" w:eastAsia="仿宋" w:cs="仿宋"/>
          <w:sz w:val="32"/>
          <w:szCs w:val="32"/>
        </w:rPr>
      </w:pPr>
      <w:r>
        <w:rPr>
          <w:rFonts w:hint="eastAsia" w:ascii="仿宋" w:hAnsi="仿宋" w:eastAsia="仿宋" w:cs="仿宋"/>
          <w:sz w:val="32"/>
          <w:szCs w:val="32"/>
        </w:rPr>
        <w:t>特此公告！</w:t>
      </w:r>
      <w:bookmarkStart w:id="0" w:name="_GoBack"/>
      <w:bookmarkEnd w:id="0"/>
    </w:p>
    <w:p>
      <w:pPr>
        <w:spacing w:line="341" w:lineRule="auto"/>
        <w:rPr>
          <w:rFonts w:ascii="仿宋" w:hAnsi="仿宋" w:eastAsia="仿宋" w:cs="仿宋"/>
          <w:sz w:val="32"/>
          <w:szCs w:val="32"/>
        </w:rPr>
      </w:pPr>
    </w:p>
    <w:p>
      <w:pPr>
        <w:spacing w:line="341" w:lineRule="auto"/>
        <w:ind w:firstLine="707" w:firstLineChars="221"/>
        <w:rPr>
          <w:rFonts w:ascii="仿宋" w:hAnsi="仿宋" w:eastAsia="仿宋" w:cs="仿宋"/>
          <w:sz w:val="32"/>
          <w:szCs w:val="32"/>
        </w:rPr>
      </w:pPr>
      <w:r>
        <w:rPr>
          <w:rFonts w:hint="eastAsia" w:ascii="仿宋" w:hAnsi="仿宋" w:eastAsia="仿宋" w:cs="仿宋"/>
          <w:sz w:val="32"/>
          <w:szCs w:val="32"/>
        </w:rPr>
        <w:t>附件：漳卫南运河冠县段河道管理范围定位数据</w:t>
      </w:r>
    </w:p>
    <w:p>
      <w:pPr>
        <w:widowControl/>
        <w:jc w:val="left"/>
        <w:rPr>
          <w:rFonts w:ascii="仿宋" w:hAnsi="仿宋" w:eastAsia="仿宋" w:cs="仿宋"/>
          <w:sz w:val="32"/>
          <w:szCs w:val="32"/>
        </w:rPr>
      </w:pPr>
      <w:r>
        <w:rPr>
          <w:rFonts w:ascii="仿宋" w:hAnsi="仿宋" w:eastAsia="仿宋" w:cs="仿宋"/>
          <w:sz w:val="32"/>
          <w:szCs w:val="32"/>
        </w:rPr>
        <w:br w:type="page"/>
      </w:r>
    </w:p>
    <w:p>
      <w:pPr>
        <w:widowControl/>
        <w:jc w:val="left"/>
        <w:rPr>
          <w:rFonts w:hint="eastAsia" w:ascii="黑体" w:hAnsi="黑体" w:eastAsia="黑体" w:cs="仿宋"/>
          <w:sz w:val="32"/>
          <w:szCs w:val="32"/>
        </w:rPr>
      </w:pPr>
      <w:r>
        <w:rPr>
          <w:rFonts w:hint="eastAsia" w:ascii="黑体" w:hAnsi="黑体" w:eastAsia="黑体" w:cs="仿宋"/>
          <w:sz w:val="32"/>
          <w:szCs w:val="32"/>
        </w:rPr>
        <w:t>附件</w:t>
      </w:r>
    </w:p>
    <w:p>
      <w:pPr>
        <w:widowControl/>
        <w:jc w:val="center"/>
        <w:rPr>
          <w:rFonts w:ascii="方正小标宋简体" w:hAnsi="方正小标宋简体" w:eastAsia="方正小标宋简体" w:cs="仿宋"/>
          <w:sz w:val="36"/>
          <w:szCs w:val="36"/>
        </w:rPr>
      </w:pPr>
      <w:r>
        <w:rPr>
          <w:rFonts w:hint="eastAsia" w:ascii="方正小标宋简体" w:hAnsi="方正小标宋简体" w:eastAsia="方正小标宋简体" w:cs="仿宋"/>
          <w:sz w:val="36"/>
          <w:szCs w:val="36"/>
        </w:rPr>
        <w:t>漳卫南运河冠县段河道管理范围定位数据</w:t>
      </w:r>
    </w:p>
    <w:tbl>
      <w:tblPr>
        <w:tblStyle w:val="8"/>
        <w:tblW w:w="9371" w:type="dxa"/>
        <w:jc w:val="center"/>
        <w:tblInd w:w="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6"/>
        <w:gridCol w:w="1572"/>
        <w:gridCol w:w="1692"/>
        <w:gridCol w:w="1630"/>
        <w:gridCol w:w="1692"/>
        <w:gridCol w:w="23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456" w:type="dxa"/>
            <w:vMerge w:val="restart"/>
            <w:shd w:val="clear" w:color="auto" w:fill="auto"/>
            <w:vAlign w:val="center"/>
          </w:tcPr>
          <w:p>
            <w:pPr>
              <w:widowControl/>
              <w:jc w:val="center"/>
              <w:rPr>
                <w:rFonts w:ascii="仿宋" w:hAnsi="仿宋" w:eastAsia="仿宋" w:cs="宋体"/>
                <w:kern w:val="0"/>
                <w:sz w:val="24"/>
              </w:rPr>
            </w:pPr>
            <w:r>
              <w:rPr>
                <w:rFonts w:hint="eastAsia" w:ascii="仿宋" w:hAnsi="仿宋" w:eastAsia="仿宋" w:cs="宋体"/>
                <w:kern w:val="0"/>
                <w:sz w:val="24"/>
              </w:rPr>
              <w:t>序号</w:t>
            </w:r>
          </w:p>
        </w:tc>
        <w:tc>
          <w:tcPr>
            <w:tcW w:w="3264" w:type="dxa"/>
            <w:gridSpan w:val="2"/>
            <w:shd w:val="clear" w:color="auto" w:fill="auto"/>
            <w:vAlign w:val="center"/>
          </w:tcPr>
          <w:p>
            <w:pPr>
              <w:widowControl/>
              <w:jc w:val="center"/>
              <w:rPr>
                <w:rFonts w:ascii="仿宋" w:hAnsi="仿宋" w:eastAsia="仿宋" w:cs="宋体"/>
                <w:kern w:val="0"/>
                <w:sz w:val="24"/>
              </w:rPr>
            </w:pPr>
            <w:r>
              <w:rPr>
                <w:rFonts w:hint="eastAsia" w:ascii="仿宋" w:hAnsi="仿宋" w:eastAsia="仿宋" w:cs="宋体"/>
                <w:kern w:val="0"/>
                <w:sz w:val="24"/>
              </w:rPr>
              <w:t>临河</w:t>
            </w:r>
          </w:p>
        </w:tc>
        <w:tc>
          <w:tcPr>
            <w:tcW w:w="3322" w:type="dxa"/>
            <w:gridSpan w:val="2"/>
            <w:shd w:val="clear" w:color="auto" w:fill="auto"/>
            <w:vAlign w:val="center"/>
          </w:tcPr>
          <w:p>
            <w:pPr>
              <w:widowControl/>
              <w:jc w:val="center"/>
              <w:rPr>
                <w:rFonts w:ascii="仿宋" w:hAnsi="仿宋" w:eastAsia="仿宋" w:cs="宋体"/>
                <w:kern w:val="0"/>
                <w:sz w:val="24"/>
              </w:rPr>
            </w:pPr>
            <w:r>
              <w:rPr>
                <w:rFonts w:hint="eastAsia" w:ascii="仿宋" w:hAnsi="仿宋" w:eastAsia="仿宋" w:cs="宋体"/>
                <w:kern w:val="0"/>
                <w:sz w:val="24"/>
              </w:rPr>
              <w:t>背河</w:t>
            </w:r>
          </w:p>
        </w:tc>
        <w:tc>
          <w:tcPr>
            <w:tcW w:w="2329" w:type="dxa"/>
            <w:vMerge w:val="restart"/>
            <w:shd w:val="clear" w:color="auto" w:fill="auto"/>
            <w:vAlign w:val="center"/>
          </w:tcPr>
          <w:p>
            <w:pPr>
              <w:widowControl/>
              <w:jc w:val="center"/>
              <w:rPr>
                <w:rFonts w:ascii="仿宋" w:hAnsi="仿宋" w:eastAsia="仿宋" w:cs="宋体"/>
                <w:kern w:val="0"/>
                <w:sz w:val="24"/>
              </w:rPr>
            </w:pPr>
            <w:r>
              <w:rPr>
                <w:rFonts w:hint="eastAsia" w:ascii="仿宋" w:hAnsi="仿宋" w:eastAsia="仿宋" w:cs="宋体"/>
                <w:kern w:val="0"/>
                <w:sz w:val="24"/>
              </w:rPr>
              <w:t>位置描述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456" w:type="dxa"/>
            <w:vMerge w:val="continue"/>
            <w:vAlign w:val="center"/>
          </w:tcPr>
          <w:p>
            <w:pPr>
              <w:widowControl/>
              <w:jc w:val="center"/>
              <w:rPr>
                <w:rFonts w:ascii="仿宋" w:hAnsi="仿宋" w:eastAsia="仿宋" w:cs="宋体"/>
                <w:kern w:val="0"/>
                <w:sz w:val="24"/>
              </w:rPr>
            </w:pPr>
          </w:p>
        </w:tc>
        <w:tc>
          <w:tcPr>
            <w:tcW w:w="1572" w:type="dxa"/>
            <w:shd w:val="clear" w:color="auto" w:fill="auto"/>
            <w:vAlign w:val="center"/>
          </w:tcPr>
          <w:p>
            <w:pPr>
              <w:widowControl/>
              <w:jc w:val="center"/>
              <w:rPr>
                <w:rFonts w:ascii="仿宋" w:hAnsi="仿宋" w:eastAsia="仿宋" w:cs="宋体"/>
                <w:kern w:val="0"/>
                <w:sz w:val="24"/>
              </w:rPr>
            </w:pPr>
            <w:r>
              <w:rPr>
                <w:rFonts w:hint="eastAsia" w:ascii="仿宋" w:hAnsi="仿宋" w:eastAsia="仿宋" w:cs="宋体"/>
                <w:kern w:val="0"/>
                <w:sz w:val="24"/>
              </w:rPr>
              <w:t>纬度</w:t>
            </w:r>
          </w:p>
        </w:tc>
        <w:tc>
          <w:tcPr>
            <w:tcW w:w="1692" w:type="dxa"/>
            <w:shd w:val="clear" w:color="auto" w:fill="auto"/>
            <w:vAlign w:val="center"/>
          </w:tcPr>
          <w:p>
            <w:pPr>
              <w:widowControl/>
              <w:jc w:val="center"/>
              <w:rPr>
                <w:rFonts w:ascii="仿宋" w:hAnsi="仿宋" w:eastAsia="仿宋" w:cs="宋体"/>
                <w:kern w:val="0"/>
                <w:sz w:val="24"/>
              </w:rPr>
            </w:pPr>
            <w:r>
              <w:rPr>
                <w:rFonts w:hint="eastAsia" w:ascii="仿宋" w:hAnsi="仿宋" w:eastAsia="仿宋" w:cs="宋体"/>
                <w:kern w:val="0"/>
                <w:sz w:val="24"/>
              </w:rPr>
              <w:t>经度</w:t>
            </w:r>
          </w:p>
        </w:tc>
        <w:tc>
          <w:tcPr>
            <w:tcW w:w="1630" w:type="dxa"/>
            <w:shd w:val="clear" w:color="auto" w:fill="auto"/>
            <w:vAlign w:val="center"/>
          </w:tcPr>
          <w:p>
            <w:pPr>
              <w:widowControl/>
              <w:jc w:val="center"/>
              <w:rPr>
                <w:rFonts w:ascii="仿宋" w:hAnsi="仿宋" w:eastAsia="仿宋" w:cs="宋体"/>
                <w:kern w:val="0"/>
                <w:sz w:val="24"/>
              </w:rPr>
            </w:pPr>
            <w:r>
              <w:rPr>
                <w:rFonts w:hint="eastAsia" w:ascii="仿宋" w:hAnsi="仿宋" w:eastAsia="仿宋" w:cs="宋体"/>
                <w:kern w:val="0"/>
                <w:sz w:val="24"/>
              </w:rPr>
              <w:t>纬度</w:t>
            </w:r>
          </w:p>
        </w:tc>
        <w:tc>
          <w:tcPr>
            <w:tcW w:w="1692" w:type="dxa"/>
            <w:shd w:val="clear" w:color="auto" w:fill="auto"/>
            <w:vAlign w:val="center"/>
          </w:tcPr>
          <w:p>
            <w:pPr>
              <w:widowControl/>
              <w:jc w:val="center"/>
              <w:rPr>
                <w:rFonts w:ascii="仿宋" w:hAnsi="仿宋" w:eastAsia="仿宋" w:cs="宋体"/>
                <w:kern w:val="0"/>
                <w:sz w:val="24"/>
              </w:rPr>
            </w:pPr>
            <w:r>
              <w:rPr>
                <w:rFonts w:hint="eastAsia" w:ascii="仿宋" w:hAnsi="仿宋" w:eastAsia="仿宋" w:cs="宋体"/>
                <w:kern w:val="0"/>
                <w:sz w:val="24"/>
              </w:rPr>
              <w:t>经度</w:t>
            </w:r>
          </w:p>
        </w:tc>
        <w:tc>
          <w:tcPr>
            <w:tcW w:w="2329" w:type="dxa"/>
            <w:vMerge w:val="continue"/>
            <w:vAlign w:val="center"/>
          </w:tcPr>
          <w:p>
            <w:pPr>
              <w:widowControl/>
              <w:jc w:val="center"/>
              <w:rPr>
                <w:rFonts w:ascii="仿宋" w:hAnsi="仿宋" w:eastAsia="仿宋"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456"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1</w:t>
            </w:r>
          </w:p>
        </w:tc>
        <w:tc>
          <w:tcPr>
            <w:tcW w:w="1572"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36°24’53’’</w:t>
            </w:r>
          </w:p>
        </w:tc>
        <w:tc>
          <w:tcPr>
            <w:tcW w:w="1692"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115°17’34’’</w:t>
            </w:r>
          </w:p>
        </w:tc>
        <w:tc>
          <w:tcPr>
            <w:tcW w:w="1630"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36°24’52.55’’</w:t>
            </w:r>
          </w:p>
        </w:tc>
        <w:tc>
          <w:tcPr>
            <w:tcW w:w="1692"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115°17’36.77’’</w:t>
            </w:r>
          </w:p>
        </w:tc>
        <w:tc>
          <w:tcPr>
            <w:tcW w:w="2329" w:type="dxa"/>
            <w:shd w:val="clear" w:color="auto" w:fill="auto"/>
            <w:vAlign w:val="center"/>
          </w:tcPr>
          <w:p>
            <w:pPr>
              <w:widowControl/>
              <w:jc w:val="center"/>
              <w:rPr>
                <w:rFonts w:ascii="仿宋" w:hAnsi="仿宋" w:eastAsia="仿宋" w:cs="宋体"/>
                <w:kern w:val="0"/>
                <w:sz w:val="24"/>
              </w:rPr>
            </w:pPr>
            <w:r>
              <w:rPr>
                <w:rFonts w:hint="eastAsia" w:ascii="仿宋" w:hAnsi="仿宋" w:eastAsia="仿宋" w:cs="宋体"/>
                <w:kern w:val="0"/>
                <w:sz w:val="24"/>
              </w:rPr>
              <w:t>班庄老扬水站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456"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2</w:t>
            </w:r>
          </w:p>
        </w:tc>
        <w:tc>
          <w:tcPr>
            <w:tcW w:w="1572"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36°25’14’’</w:t>
            </w:r>
          </w:p>
        </w:tc>
        <w:tc>
          <w:tcPr>
            <w:tcW w:w="1692"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115°18’0’’</w:t>
            </w:r>
          </w:p>
        </w:tc>
        <w:tc>
          <w:tcPr>
            <w:tcW w:w="1630" w:type="dxa"/>
            <w:shd w:val="clear" w:color="auto" w:fill="auto"/>
            <w:vAlign w:val="center"/>
          </w:tcPr>
          <w:p>
            <w:pPr>
              <w:widowControl/>
              <w:jc w:val="center"/>
              <w:rPr>
                <w:rFonts w:ascii="Times New Roman" w:hAnsi="Times New Roman" w:eastAsia="仿宋" w:cs="Times New Roman"/>
                <w:kern w:val="0"/>
                <w:sz w:val="24"/>
              </w:rPr>
            </w:pPr>
          </w:p>
        </w:tc>
        <w:tc>
          <w:tcPr>
            <w:tcW w:w="1692" w:type="dxa"/>
            <w:shd w:val="clear" w:color="auto" w:fill="auto"/>
            <w:vAlign w:val="center"/>
          </w:tcPr>
          <w:p>
            <w:pPr>
              <w:widowControl/>
              <w:jc w:val="center"/>
              <w:rPr>
                <w:rFonts w:ascii="Times New Roman" w:hAnsi="Times New Roman" w:eastAsia="仿宋" w:cs="Times New Roman"/>
                <w:kern w:val="0"/>
                <w:sz w:val="24"/>
              </w:rPr>
            </w:pPr>
          </w:p>
        </w:tc>
        <w:tc>
          <w:tcPr>
            <w:tcW w:w="2329" w:type="dxa"/>
            <w:shd w:val="clear" w:color="auto" w:fill="auto"/>
            <w:vAlign w:val="center"/>
          </w:tcPr>
          <w:p>
            <w:pPr>
              <w:widowControl/>
              <w:jc w:val="center"/>
              <w:rPr>
                <w:rFonts w:ascii="仿宋" w:hAnsi="仿宋" w:eastAsia="仿宋" w:cs="宋体"/>
                <w:kern w:val="0"/>
                <w:sz w:val="24"/>
              </w:rPr>
            </w:pPr>
            <w:r>
              <w:rPr>
                <w:rFonts w:hint="eastAsia" w:ascii="仿宋" w:hAnsi="仿宋" w:eastAsia="仿宋" w:cs="宋体"/>
                <w:kern w:val="0"/>
                <w:sz w:val="24"/>
              </w:rPr>
              <w:t>班庄公路弯</w:t>
            </w:r>
          </w:p>
          <w:p>
            <w:pPr>
              <w:widowControl/>
              <w:jc w:val="center"/>
              <w:rPr>
                <w:rFonts w:ascii="仿宋" w:hAnsi="仿宋" w:eastAsia="仿宋" w:cs="宋体"/>
                <w:kern w:val="0"/>
                <w:sz w:val="24"/>
              </w:rPr>
            </w:pPr>
            <w:r>
              <w:rPr>
                <w:rFonts w:hint="eastAsia" w:ascii="仿宋" w:hAnsi="仿宋" w:eastAsia="仿宋" w:cs="宋体"/>
                <w:kern w:val="0"/>
                <w:sz w:val="24"/>
              </w:rPr>
              <w:t>卫河Y182+900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456"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3</w:t>
            </w:r>
          </w:p>
        </w:tc>
        <w:tc>
          <w:tcPr>
            <w:tcW w:w="1572"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36°25’30’’</w:t>
            </w:r>
          </w:p>
        </w:tc>
        <w:tc>
          <w:tcPr>
            <w:tcW w:w="1692"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115°18’10’’</w:t>
            </w:r>
          </w:p>
        </w:tc>
        <w:tc>
          <w:tcPr>
            <w:tcW w:w="1630"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36°25’29.06’’</w:t>
            </w:r>
          </w:p>
        </w:tc>
        <w:tc>
          <w:tcPr>
            <w:tcW w:w="1692"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115°18’12.29’’</w:t>
            </w:r>
          </w:p>
        </w:tc>
        <w:tc>
          <w:tcPr>
            <w:tcW w:w="2329" w:type="dxa"/>
            <w:shd w:val="clear" w:color="auto" w:fill="auto"/>
            <w:vAlign w:val="center"/>
          </w:tcPr>
          <w:p>
            <w:pPr>
              <w:widowControl/>
              <w:jc w:val="center"/>
              <w:rPr>
                <w:rFonts w:ascii="仿宋" w:hAnsi="仿宋" w:eastAsia="仿宋" w:cs="宋体"/>
                <w:kern w:val="0"/>
                <w:sz w:val="24"/>
              </w:rPr>
            </w:pPr>
            <w:r>
              <w:rPr>
                <w:rFonts w:hint="eastAsia" w:ascii="仿宋" w:hAnsi="仿宋" w:eastAsia="仿宋" w:cs="宋体"/>
                <w:kern w:val="0"/>
                <w:sz w:val="24"/>
              </w:rPr>
              <w:t>班庄上堤口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456"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4</w:t>
            </w:r>
          </w:p>
        </w:tc>
        <w:tc>
          <w:tcPr>
            <w:tcW w:w="1572"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36°26’04.65’’</w:t>
            </w:r>
          </w:p>
        </w:tc>
        <w:tc>
          <w:tcPr>
            <w:tcW w:w="1692"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115°18’26.82’’</w:t>
            </w:r>
          </w:p>
        </w:tc>
        <w:tc>
          <w:tcPr>
            <w:tcW w:w="1630"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36°26’07.09’’</w:t>
            </w:r>
          </w:p>
        </w:tc>
        <w:tc>
          <w:tcPr>
            <w:tcW w:w="1692"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115°18’28.85’’</w:t>
            </w:r>
          </w:p>
        </w:tc>
        <w:tc>
          <w:tcPr>
            <w:tcW w:w="2329" w:type="dxa"/>
            <w:shd w:val="clear" w:color="auto" w:fill="auto"/>
            <w:vAlign w:val="center"/>
          </w:tcPr>
          <w:p>
            <w:pPr>
              <w:widowControl/>
              <w:jc w:val="center"/>
              <w:rPr>
                <w:rFonts w:ascii="仿宋" w:hAnsi="仿宋" w:eastAsia="仿宋" w:cs="宋体"/>
                <w:kern w:val="0"/>
                <w:sz w:val="24"/>
              </w:rPr>
            </w:pPr>
            <w:r>
              <w:rPr>
                <w:rFonts w:hint="eastAsia" w:ascii="仿宋" w:hAnsi="仿宋" w:eastAsia="仿宋" w:cs="宋体"/>
                <w:kern w:val="0"/>
                <w:sz w:val="24"/>
              </w:rPr>
              <w:t>营镇险工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456"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5</w:t>
            </w:r>
          </w:p>
        </w:tc>
        <w:tc>
          <w:tcPr>
            <w:tcW w:w="1572"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36°27’4’’</w:t>
            </w:r>
          </w:p>
        </w:tc>
        <w:tc>
          <w:tcPr>
            <w:tcW w:w="1692"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115°18’15’’</w:t>
            </w:r>
          </w:p>
        </w:tc>
        <w:tc>
          <w:tcPr>
            <w:tcW w:w="1630"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36°27’04.75’’</w:t>
            </w:r>
          </w:p>
        </w:tc>
        <w:tc>
          <w:tcPr>
            <w:tcW w:w="1692"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115°18’17.56’’</w:t>
            </w:r>
          </w:p>
        </w:tc>
        <w:tc>
          <w:tcPr>
            <w:tcW w:w="2329" w:type="dxa"/>
            <w:shd w:val="clear" w:color="auto" w:fill="auto"/>
            <w:vAlign w:val="center"/>
          </w:tcPr>
          <w:p>
            <w:pPr>
              <w:widowControl/>
              <w:jc w:val="center"/>
              <w:rPr>
                <w:rFonts w:ascii="仿宋" w:hAnsi="仿宋" w:eastAsia="仿宋" w:cs="宋体"/>
                <w:kern w:val="0"/>
                <w:sz w:val="24"/>
              </w:rPr>
            </w:pPr>
            <w:r>
              <w:rPr>
                <w:rFonts w:hint="eastAsia" w:ascii="仿宋" w:hAnsi="仿宋" w:eastAsia="仿宋" w:cs="宋体"/>
                <w:kern w:val="0"/>
                <w:sz w:val="24"/>
              </w:rPr>
              <w:t>营镇墩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456"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6</w:t>
            </w:r>
          </w:p>
        </w:tc>
        <w:tc>
          <w:tcPr>
            <w:tcW w:w="1572"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36°27’45’’</w:t>
            </w:r>
          </w:p>
        </w:tc>
        <w:tc>
          <w:tcPr>
            <w:tcW w:w="1692"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115°18’14’’</w:t>
            </w:r>
          </w:p>
        </w:tc>
        <w:tc>
          <w:tcPr>
            <w:tcW w:w="1630"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36°27’45.32’’</w:t>
            </w:r>
          </w:p>
        </w:tc>
        <w:tc>
          <w:tcPr>
            <w:tcW w:w="1692"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115°18’15.91’’</w:t>
            </w:r>
          </w:p>
        </w:tc>
        <w:tc>
          <w:tcPr>
            <w:tcW w:w="2329" w:type="dxa"/>
            <w:shd w:val="clear" w:color="auto" w:fill="auto"/>
            <w:vAlign w:val="center"/>
          </w:tcPr>
          <w:p>
            <w:pPr>
              <w:widowControl/>
              <w:jc w:val="center"/>
              <w:rPr>
                <w:rFonts w:ascii="仿宋" w:hAnsi="仿宋" w:eastAsia="仿宋" w:cs="宋体"/>
                <w:kern w:val="0"/>
                <w:sz w:val="24"/>
              </w:rPr>
            </w:pPr>
            <w:r>
              <w:rPr>
                <w:rFonts w:hint="eastAsia" w:ascii="仿宋" w:hAnsi="仿宋" w:eastAsia="仿宋" w:cs="宋体"/>
                <w:kern w:val="0"/>
                <w:sz w:val="24"/>
              </w:rPr>
              <w:t>乜村路口上游150米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456"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7</w:t>
            </w:r>
          </w:p>
        </w:tc>
        <w:tc>
          <w:tcPr>
            <w:tcW w:w="1572"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36°27’54’’</w:t>
            </w:r>
          </w:p>
        </w:tc>
        <w:tc>
          <w:tcPr>
            <w:tcW w:w="1692"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115°18’0’’</w:t>
            </w:r>
          </w:p>
        </w:tc>
        <w:tc>
          <w:tcPr>
            <w:tcW w:w="1630"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36°27’56.06’’</w:t>
            </w:r>
          </w:p>
        </w:tc>
        <w:tc>
          <w:tcPr>
            <w:tcW w:w="1692"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115°18’00.78’’</w:t>
            </w:r>
          </w:p>
        </w:tc>
        <w:tc>
          <w:tcPr>
            <w:tcW w:w="2329" w:type="dxa"/>
            <w:shd w:val="clear" w:color="auto" w:fill="auto"/>
            <w:vAlign w:val="center"/>
          </w:tcPr>
          <w:p>
            <w:pPr>
              <w:widowControl/>
              <w:jc w:val="center"/>
              <w:rPr>
                <w:rFonts w:ascii="仿宋" w:hAnsi="仿宋" w:eastAsia="仿宋" w:cs="宋体"/>
                <w:kern w:val="0"/>
                <w:sz w:val="24"/>
              </w:rPr>
            </w:pPr>
            <w:r>
              <w:rPr>
                <w:rFonts w:hint="eastAsia" w:ascii="仿宋" w:hAnsi="仿宋" w:eastAsia="仿宋" w:cs="宋体"/>
                <w:kern w:val="0"/>
                <w:sz w:val="24"/>
              </w:rPr>
              <w:t>乜村闸口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456"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8</w:t>
            </w:r>
          </w:p>
        </w:tc>
        <w:tc>
          <w:tcPr>
            <w:tcW w:w="1572"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36°28’13’’</w:t>
            </w:r>
          </w:p>
        </w:tc>
        <w:tc>
          <w:tcPr>
            <w:tcW w:w="1692"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115°17’32’’</w:t>
            </w:r>
          </w:p>
        </w:tc>
        <w:tc>
          <w:tcPr>
            <w:tcW w:w="1630"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36°28’14.19’’</w:t>
            </w:r>
          </w:p>
        </w:tc>
        <w:tc>
          <w:tcPr>
            <w:tcW w:w="1692"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115°17’34.61’’</w:t>
            </w:r>
          </w:p>
        </w:tc>
        <w:tc>
          <w:tcPr>
            <w:tcW w:w="2329" w:type="dxa"/>
            <w:shd w:val="clear" w:color="auto" w:fill="auto"/>
            <w:vAlign w:val="center"/>
          </w:tcPr>
          <w:p>
            <w:pPr>
              <w:widowControl/>
              <w:jc w:val="center"/>
              <w:rPr>
                <w:rFonts w:ascii="仿宋" w:hAnsi="仿宋" w:eastAsia="仿宋" w:cs="宋体"/>
                <w:kern w:val="0"/>
                <w:sz w:val="24"/>
              </w:rPr>
            </w:pPr>
            <w:r>
              <w:rPr>
                <w:rFonts w:hint="eastAsia" w:ascii="仿宋" w:hAnsi="仿宋" w:eastAsia="仿宋" w:cs="宋体"/>
                <w:kern w:val="0"/>
                <w:sz w:val="24"/>
              </w:rPr>
              <w:t>董安堤变压器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456"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9</w:t>
            </w:r>
          </w:p>
        </w:tc>
        <w:tc>
          <w:tcPr>
            <w:tcW w:w="1572"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36°28’26’’</w:t>
            </w:r>
          </w:p>
        </w:tc>
        <w:tc>
          <w:tcPr>
            <w:tcW w:w="1692"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115°17’30’’</w:t>
            </w:r>
          </w:p>
        </w:tc>
        <w:tc>
          <w:tcPr>
            <w:tcW w:w="1630"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36°28’26.44’’</w:t>
            </w:r>
          </w:p>
        </w:tc>
        <w:tc>
          <w:tcPr>
            <w:tcW w:w="1692"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115°17’32.46’’</w:t>
            </w:r>
          </w:p>
        </w:tc>
        <w:tc>
          <w:tcPr>
            <w:tcW w:w="2329" w:type="dxa"/>
            <w:shd w:val="clear" w:color="auto" w:fill="auto"/>
            <w:vAlign w:val="center"/>
          </w:tcPr>
          <w:p>
            <w:pPr>
              <w:widowControl/>
              <w:jc w:val="center"/>
              <w:rPr>
                <w:rFonts w:ascii="仿宋" w:hAnsi="仿宋" w:eastAsia="仿宋" w:cs="宋体"/>
                <w:kern w:val="0"/>
                <w:sz w:val="24"/>
              </w:rPr>
            </w:pPr>
            <w:r>
              <w:rPr>
                <w:rFonts w:hint="eastAsia" w:ascii="仿宋" w:hAnsi="仿宋" w:eastAsia="仿宋" w:cs="宋体"/>
                <w:kern w:val="0"/>
                <w:sz w:val="24"/>
              </w:rPr>
              <w:t>郭安堤小庙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456"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10</w:t>
            </w:r>
          </w:p>
        </w:tc>
        <w:tc>
          <w:tcPr>
            <w:tcW w:w="1572"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36°28’53’’</w:t>
            </w:r>
          </w:p>
        </w:tc>
        <w:tc>
          <w:tcPr>
            <w:tcW w:w="1692"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115°17’25’’</w:t>
            </w:r>
          </w:p>
        </w:tc>
        <w:tc>
          <w:tcPr>
            <w:tcW w:w="1630"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36°28’35.83’’</w:t>
            </w:r>
          </w:p>
        </w:tc>
        <w:tc>
          <w:tcPr>
            <w:tcW w:w="1692"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115°17’27.24’’</w:t>
            </w:r>
          </w:p>
        </w:tc>
        <w:tc>
          <w:tcPr>
            <w:tcW w:w="2329" w:type="dxa"/>
            <w:shd w:val="clear" w:color="auto" w:fill="auto"/>
            <w:vAlign w:val="center"/>
          </w:tcPr>
          <w:p>
            <w:pPr>
              <w:widowControl/>
              <w:jc w:val="center"/>
              <w:rPr>
                <w:rFonts w:ascii="仿宋" w:hAnsi="仿宋" w:eastAsia="仿宋" w:cs="宋体"/>
                <w:kern w:val="0"/>
                <w:sz w:val="24"/>
              </w:rPr>
            </w:pPr>
            <w:r>
              <w:rPr>
                <w:rFonts w:hint="eastAsia" w:ascii="仿宋" w:hAnsi="仿宋" w:eastAsia="仿宋" w:cs="宋体"/>
                <w:kern w:val="0"/>
                <w:sz w:val="24"/>
              </w:rPr>
              <w:t>郭安堤路口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456"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11</w:t>
            </w:r>
          </w:p>
        </w:tc>
        <w:tc>
          <w:tcPr>
            <w:tcW w:w="1572"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36°28’51’’</w:t>
            </w:r>
          </w:p>
        </w:tc>
        <w:tc>
          <w:tcPr>
            <w:tcW w:w="1692"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115°16’59’’</w:t>
            </w:r>
          </w:p>
        </w:tc>
        <w:tc>
          <w:tcPr>
            <w:tcW w:w="1630"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36°28’51.18’’</w:t>
            </w:r>
          </w:p>
        </w:tc>
        <w:tc>
          <w:tcPr>
            <w:tcW w:w="1692"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115°17’0266’’</w:t>
            </w:r>
          </w:p>
        </w:tc>
        <w:tc>
          <w:tcPr>
            <w:tcW w:w="2329" w:type="dxa"/>
            <w:shd w:val="clear" w:color="auto" w:fill="auto"/>
            <w:vAlign w:val="center"/>
          </w:tcPr>
          <w:p>
            <w:pPr>
              <w:widowControl/>
              <w:jc w:val="center"/>
              <w:rPr>
                <w:rFonts w:ascii="仿宋" w:hAnsi="仿宋" w:eastAsia="仿宋" w:cs="宋体"/>
                <w:kern w:val="0"/>
                <w:sz w:val="24"/>
              </w:rPr>
            </w:pPr>
            <w:r>
              <w:rPr>
                <w:rFonts w:hint="eastAsia" w:ascii="仿宋" w:hAnsi="仿宋" w:eastAsia="仿宋" w:cs="宋体"/>
                <w:kern w:val="0"/>
                <w:sz w:val="24"/>
              </w:rPr>
              <w:t>卫运河Y 0+030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456"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12</w:t>
            </w:r>
          </w:p>
        </w:tc>
        <w:tc>
          <w:tcPr>
            <w:tcW w:w="1572"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36°29’6’’</w:t>
            </w:r>
          </w:p>
        </w:tc>
        <w:tc>
          <w:tcPr>
            <w:tcW w:w="1692"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115°17’6’’</w:t>
            </w:r>
          </w:p>
        </w:tc>
        <w:tc>
          <w:tcPr>
            <w:tcW w:w="1630"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36°29’05.78’’</w:t>
            </w:r>
          </w:p>
        </w:tc>
        <w:tc>
          <w:tcPr>
            <w:tcW w:w="1692"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115°17’09.12’’</w:t>
            </w:r>
          </w:p>
        </w:tc>
        <w:tc>
          <w:tcPr>
            <w:tcW w:w="2329" w:type="dxa"/>
            <w:shd w:val="clear" w:color="auto" w:fill="auto"/>
            <w:vAlign w:val="center"/>
          </w:tcPr>
          <w:p>
            <w:pPr>
              <w:widowControl/>
              <w:jc w:val="center"/>
              <w:rPr>
                <w:rFonts w:ascii="仿宋" w:hAnsi="仿宋" w:eastAsia="仿宋" w:cs="宋体"/>
                <w:kern w:val="0"/>
                <w:sz w:val="24"/>
              </w:rPr>
            </w:pPr>
            <w:r>
              <w:rPr>
                <w:rFonts w:hint="eastAsia" w:ascii="仿宋" w:hAnsi="仿宋" w:eastAsia="仿宋" w:cs="宋体"/>
                <w:kern w:val="0"/>
                <w:sz w:val="24"/>
              </w:rPr>
              <w:t>么安堤路口</w:t>
            </w:r>
          </w:p>
          <w:p>
            <w:pPr>
              <w:widowControl/>
              <w:jc w:val="center"/>
              <w:rPr>
                <w:rFonts w:ascii="仿宋" w:hAnsi="仿宋" w:eastAsia="仿宋" w:cs="宋体"/>
                <w:kern w:val="0"/>
                <w:sz w:val="24"/>
              </w:rPr>
            </w:pPr>
            <w:r>
              <w:rPr>
                <w:rFonts w:hint="eastAsia" w:ascii="仿宋" w:hAnsi="仿宋" w:eastAsia="仿宋" w:cs="宋体"/>
                <w:kern w:val="0"/>
                <w:sz w:val="24"/>
              </w:rPr>
              <w:t>卫运河Y 0+750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456"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13</w:t>
            </w:r>
          </w:p>
        </w:tc>
        <w:tc>
          <w:tcPr>
            <w:tcW w:w="1572"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36°29’19’’</w:t>
            </w:r>
          </w:p>
        </w:tc>
        <w:tc>
          <w:tcPr>
            <w:tcW w:w="1692"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115°17’13’’</w:t>
            </w:r>
          </w:p>
        </w:tc>
        <w:tc>
          <w:tcPr>
            <w:tcW w:w="1630"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36°29’19.01’’</w:t>
            </w:r>
          </w:p>
        </w:tc>
        <w:tc>
          <w:tcPr>
            <w:tcW w:w="1692"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115°17’15.74’’</w:t>
            </w:r>
          </w:p>
        </w:tc>
        <w:tc>
          <w:tcPr>
            <w:tcW w:w="2329" w:type="dxa"/>
            <w:shd w:val="clear" w:color="auto" w:fill="auto"/>
            <w:vAlign w:val="center"/>
          </w:tcPr>
          <w:p>
            <w:pPr>
              <w:widowControl/>
              <w:jc w:val="center"/>
              <w:rPr>
                <w:rFonts w:ascii="仿宋" w:hAnsi="仿宋" w:eastAsia="仿宋" w:cs="宋体"/>
                <w:kern w:val="0"/>
                <w:sz w:val="24"/>
              </w:rPr>
            </w:pPr>
            <w:r>
              <w:rPr>
                <w:rFonts w:hint="eastAsia" w:ascii="仿宋" w:hAnsi="仿宋" w:eastAsia="仿宋" w:cs="宋体"/>
                <w:kern w:val="0"/>
                <w:sz w:val="24"/>
              </w:rPr>
              <w:t>圈堤口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456"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14</w:t>
            </w:r>
          </w:p>
        </w:tc>
        <w:tc>
          <w:tcPr>
            <w:tcW w:w="1572"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36°29’29’’</w:t>
            </w:r>
          </w:p>
        </w:tc>
        <w:tc>
          <w:tcPr>
            <w:tcW w:w="1692"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115°17’35’’</w:t>
            </w:r>
          </w:p>
        </w:tc>
        <w:tc>
          <w:tcPr>
            <w:tcW w:w="1630"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36°29’27.10’’</w:t>
            </w:r>
          </w:p>
        </w:tc>
        <w:tc>
          <w:tcPr>
            <w:tcW w:w="1692"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115°17’37.38’’</w:t>
            </w:r>
          </w:p>
        </w:tc>
        <w:tc>
          <w:tcPr>
            <w:tcW w:w="2329" w:type="dxa"/>
            <w:shd w:val="clear" w:color="auto" w:fill="auto"/>
            <w:vAlign w:val="center"/>
          </w:tcPr>
          <w:p>
            <w:pPr>
              <w:widowControl/>
              <w:jc w:val="center"/>
              <w:rPr>
                <w:rFonts w:ascii="仿宋" w:hAnsi="仿宋" w:eastAsia="仿宋" w:cs="宋体"/>
                <w:kern w:val="0"/>
                <w:sz w:val="24"/>
              </w:rPr>
            </w:pPr>
            <w:r>
              <w:rPr>
                <w:rFonts w:hint="eastAsia" w:ascii="仿宋" w:hAnsi="仿宋" w:eastAsia="仿宋" w:cs="宋体"/>
                <w:kern w:val="0"/>
                <w:sz w:val="24"/>
              </w:rPr>
              <w:t>廖安堤路口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456"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15</w:t>
            </w:r>
          </w:p>
        </w:tc>
        <w:tc>
          <w:tcPr>
            <w:tcW w:w="1572"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36°29’52’’</w:t>
            </w:r>
          </w:p>
        </w:tc>
        <w:tc>
          <w:tcPr>
            <w:tcW w:w="1692"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115°17’43’’</w:t>
            </w:r>
          </w:p>
        </w:tc>
        <w:tc>
          <w:tcPr>
            <w:tcW w:w="1630"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36°29’54.66’’</w:t>
            </w:r>
          </w:p>
        </w:tc>
        <w:tc>
          <w:tcPr>
            <w:tcW w:w="1692"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115°17’46.36’’</w:t>
            </w:r>
          </w:p>
        </w:tc>
        <w:tc>
          <w:tcPr>
            <w:tcW w:w="2329" w:type="dxa"/>
            <w:shd w:val="clear" w:color="auto" w:fill="auto"/>
            <w:vAlign w:val="center"/>
          </w:tcPr>
          <w:p>
            <w:pPr>
              <w:widowControl/>
              <w:jc w:val="center"/>
              <w:rPr>
                <w:rFonts w:ascii="仿宋" w:hAnsi="仿宋" w:eastAsia="仿宋" w:cs="宋体"/>
                <w:kern w:val="0"/>
                <w:sz w:val="24"/>
              </w:rPr>
            </w:pPr>
            <w:r>
              <w:rPr>
                <w:rFonts w:hint="eastAsia" w:ascii="仿宋" w:hAnsi="仿宋" w:eastAsia="仿宋" w:cs="宋体"/>
                <w:kern w:val="0"/>
                <w:sz w:val="24"/>
              </w:rPr>
              <w:t>焦庄井</w:t>
            </w:r>
          </w:p>
          <w:p>
            <w:pPr>
              <w:widowControl/>
              <w:jc w:val="center"/>
              <w:rPr>
                <w:rFonts w:ascii="仿宋" w:hAnsi="仿宋" w:eastAsia="仿宋" w:cs="宋体"/>
                <w:kern w:val="0"/>
                <w:sz w:val="24"/>
              </w:rPr>
            </w:pPr>
            <w:r>
              <w:rPr>
                <w:rFonts w:hint="eastAsia" w:ascii="仿宋" w:hAnsi="仿宋" w:eastAsia="仿宋" w:cs="宋体"/>
                <w:kern w:val="0"/>
                <w:sz w:val="24"/>
              </w:rPr>
              <w:t>卫运河Y 3+250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456"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16</w:t>
            </w:r>
          </w:p>
        </w:tc>
        <w:tc>
          <w:tcPr>
            <w:tcW w:w="1572"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36°29’59’’</w:t>
            </w:r>
          </w:p>
        </w:tc>
        <w:tc>
          <w:tcPr>
            <w:tcW w:w="1692"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115°17’41’’</w:t>
            </w:r>
          </w:p>
        </w:tc>
        <w:tc>
          <w:tcPr>
            <w:tcW w:w="1630"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36°30’00.92’’</w:t>
            </w:r>
          </w:p>
        </w:tc>
        <w:tc>
          <w:tcPr>
            <w:tcW w:w="1692"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115°17’43.67’’</w:t>
            </w:r>
          </w:p>
        </w:tc>
        <w:tc>
          <w:tcPr>
            <w:tcW w:w="2329" w:type="dxa"/>
            <w:shd w:val="clear" w:color="auto" w:fill="auto"/>
            <w:vAlign w:val="center"/>
          </w:tcPr>
          <w:p>
            <w:pPr>
              <w:widowControl/>
              <w:jc w:val="center"/>
              <w:rPr>
                <w:rFonts w:ascii="仿宋" w:hAnsi="仿宋" w:eastAsia="仿宋" w:cs="宋体"/>
                <w:kern w:val="0"/>
                <w:sz w:val="24"/>
              </w:rPr>
            </w:pPr>
            <w:r>
              <w:rPr>
                <w:rFonts w:hint="eastAsia" w:ascii="仿宋" w:hAnsi="仿宋" w:eastAsia="仿宋" w:cs="宋体"/>
                <w:kern w:val="0"/>
                <w:sz w:val="24"/>
              </w:rPr>
              <w:t>卫运河Y 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456"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17</w:t>
            </w:r>
          </w:p>
        </w:tc>
        <w:tc>
          <w:tcPr>
            <w:tcW w:w="1572"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36°30’15’’</w:t>
            </w:r>
          </w:p>
        </w:tc>
        <w:tc>
          <w:tcPr>
            <w:tcW w:w="1692"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115°17’38’’</w:t>
            </w:r>
          </w:p>
        </w:tc>
        <w:tc>
          <w:tcPr>
            <w:tcW w:w="1630"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36°30’15.50’’</w:t>
            </w:r>
          </w:p>
        </w:tc>
        <w:tc>
          <w:tcPr>
            <w:tcW w:w="1692"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115°17’41.20’’</w:t>
            </w:r>
          </w:p>
        </w:tc>
        <w:tc>
          <w:tcPr>
            <w:tcW w:w="2329" w:type="dxa"/>
            <w:shd w:val="clear" w:color="auto" w:fill="auto"/>
            <w:vAlign w:val="center"/>
          </w:tcPr>
          <w:p>
            <w:pPr>
              <w:widowControl/>
              <w:jc w:val="center"/>
              <w:rPr>
                <w:rFonts w:ascii="仿宋" w:hAnsi="仿宋" w:eastAsia="仿宋" w:cs="宋体"/>
                <w:kern w:val="0"/>
                <w:sz w:val="24"/>
              </w:rPr>
            </w:pPr>
            <w:r>
              <w:rPr>
                <w:rFonts w:hint="eastAsia" w:ascii="仿宋" w:hAnsi="仿宋" w:eastAsia="仿宋" w:cs="宋体"/>
                <w:kern w:val="0"/>
                <w:sz w:val="24"/>
              </w:rPr>
              <w:t>铁路桥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456"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18</w:t>
            </w:r>
          </w:p>
        </w:tc>
        <w:tc>
          <w:tcPr>
            <w:tcW w:w="1572" w:type="dxa"/>
            <w:shd w:val="clear" w:color="auto" w:fill="auto"/>
            <w:vAlign w:val="center"/>
          </w:tcPr>
          <w:p>
            <w:pPr>
              <w:widowControl/>
              <w:jc w:val="center"/>
              <w:rPr>
                <w:rFonts w:ascii="Times New Roman" w:hAnsi="Times New Roman" w:eastAsia="仿宋" w:cs="Times New Roman"/>
                <w:kern w:val="0"/>
                <w:sz w:val="24"/>
              </w:rPr>
            </w:pPr>
          </w:p>
        </w:tc>
        <w:tc>
          <w:tcPr>
            <w:tcW w:w="1692" w:type="dxa"/>
            <w:shd w:val="clear" w:color="auto" w:fill="auto"/>
            <w:vAlign w:val="center"/>
          </w:tcPr>
          <w:p>
            <w:pPr>
              <w:widowControl/>
              <w:jc w:val="center"/>
              <w:rPr>
                <w:rFonts w:ascii="Times New Roman" w:hAnsi="Times New Roman" w:eastAsia="仿宋" w:cs="Times New Roman"/>
                <w:kern w:val="0"/>
                <w:sz w:val="24"/>
              </w:rPr>
            </w:pPr>
          </w:p>
        </w:tc>
        <w:tc>
          <w:tcPr>
            <w:tcW w:w="1630"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36°30’52.03’’</w:t>
            </w:r>
          </w:p>
        </w:tc>
        <w:tc>
          <w:tcPr>
            <w:tcW w:w="1692"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115°17’54.44’’</w:t>
            </w:r>
          </w:p>
        </w:tc>
        <w:tc>
          <w:tcPr>
            <w:tcW w:w="2329" w:type="dxa"/>
            <w:shd w:val="clear" w:color="auto" w:fill="auto"/>
            <w:vAlign w:val="center"/>
          </w:tcPr>
          <w:p>
            <w:pPr>
              <w:widowControl/>
              <w:jc w:val="center"/>
              <w:rPr>
                <w:rFonts w:ascii="仿宋" w:hAnsi="仿宋" w:eastAsia="仿宋" w:cs="宋体"/>
                <w:kern w:val="0"/>
                <w:sz w:val="24"/>
              </w:rPr>
            </w:pPr>
            <w:r>
              <w:rPr>
                <w:rFonts w:hint="eastAsia" w:ascii="仿宋" w:hAnsi="仿宋" w:eastAsia="仿宋" w:cs="宋体"/>
                <w:kern w:val="0"/>
                <w:sz w:val="24"/>
              </w:rPr>
              <w:t>前弯</w:t>
            </w:r>
          </w:p>
          <w:p>
            <w:pPr>
              <w:widowControl/>
              <w:jc w:val="center"/>
              <w:rPr>
                <w:rFonts w:ascii="仿宋" w:hAnsi="仿宋" w:eastAsia="仿宋" w:cs="宋体"/>
                <w:kern w:val="0"/>
                <w:sz w:val="24"/>
              </w:rPr>
            </w:pPr>
            <w:r>
              <w:rPr>
                <w:rFonts w:hint="eastAsia" w:ascii="仿宋" w:hAnsi="仿宋" w:eastAsia="仿宋" w:cs="宋体"/>
                <w:kern w:val="0"/>
                <w:sz w:val="24"/>
              </w:rPr>
              <w:t>卫运河Y 4+750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456"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19</w:t>
            </w:r>
          </w:p>
        </w:tc>
        <w:tc>
          <w:tcPr>
            <w:tcW w:w="1572"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36°31’26’’</w:t>
            </w:r>
          </w:p>
        </w:tc>
        <w:tc>
          <w:tcPr>
            <w:tcW w:w="1692"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115°18’22’’</w:t>
            </w:r>
          </w:p>
        </w:tc>
        <w:tc>
          <w:tcPr>
            <w:tcW w:w="1630"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36°31’25.12’’</w:t>
            </w:r>
          </w:p>
        </w:tc>
        <w:tc>
          <w:tcPr>
            <w:tcW w:w="1692"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115°18’24.62’’</w:t>
            </w:r>
          </w:p>
        </w:tc>
        <w:tc>
          <w:tcPr>
            <w:tcW w:w="2329" w:type="dxa"/>
            <w:shd w:val="clear" w:color="auto" w:fill="auto"/>
            <w:vAlign w:val="center"/>
          </w:tcPr>
          <w:p>
            <w:pPr>
              <w:widowControl/>
              <w:jc w:val="center"/>
              <w:rPr>
                <w:rFonts w:ascii="仿宋" w:hAnsi="仿宋" w:eastAsia="仿宋" w:cs="宋体"/>
                <w:kern w:val="0"/>
                <w:sz w:val="24"/>
              </w:rPr>
            </w:pPr>
            <w:r>
              <w:rPr>
                <w:rFonts w:hint="eastAsia" w:ascii="仿宋" w:hAnsi="仿宋" w:eastAsia="仿宋" w:cs="宋体"/>
                <w:kern w:val="0"/>
                <w:sz w:val="24"/>
              </w:rPr>
              <w:t>童堤路口</w:t>
            </w:r>
          </w:p>
          <w:p>
            <w:pPr>
              <w:widowControl/>
              <w:jc w:val="center"/>
              <w:rPr>
                <w:rFonts w:ascii="仿宋" w:hAnsi="仿宋" w:eastAsia="仿宋" w:cs="宋体"/>
                <w:kern w:val="0"/>
                <w:sz w:val="24"/>
              </w:rPr>
            </w:pPr>
            <w:r>
              <w:rPr>
                <w:rFonts w:hint="eastAsia" w:ascii="仿宋" w:hAnsi="仿宋" w:eastAsia="仿宋" w:cs="宋体"/>
                <w:kern w:val="0"/>
                <w:sz w:val="24"/>
              </w:rPr>
              <w:t>卫运河Y 5+980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456"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20</w:t>
            </w:r>
          </w:p>
        </w:tc>
        <w:tc>
          <w:tcPr>
            <w:tcW w:w="1572"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36°31’39’’</w:t>
            </w:r>
          </w:p>
        </w:tc>
        <w:tc>
          <w:tcPr>
            <w:tcW w:w="1692"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115°18’43’’</w:t>
            </w:r>
          </w:p>
        </w:tc>
        <w:tc>
          <w:tcPr>
            <w:tcW w:w="1630"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36°31’37.04’’</w:t>
            </w:r>
          </w:p>
        </w:tc>
        <w:tc>
          <w:tcPr>
            <w:tcW w:w="1692"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115°18’43.93’’</w:t>
            </w:r>
          </w:p>
        </w:tc>
        <w:tc>
          <w:tcPr>
            <w:tcW w:w="2329" w:type="dxa"/>
            <w:shd w:val="clear" w:color="auto" w:fill="auto"/>
            <w:vAlign w:val="center"/>
          </w:tcPr>
          <w:p>
            <w:pPr>
              <w:widowControl/>
              <w:jc w:val="center"/>
              <w:rPr>
                <w:rFonts w:ascii="仿宋" w:hAnsi="仿宋" w:eastAsia="仿宋" w:cs="宋体"/>
                <w:kern w:val="0"/>
                <w:sz w:val="24"/>
              </w:rPr>
            </w:pPr>
            <w:r>
              <w:rPr>
                <w:rFonts w:hint="eastAsia" w:ascii="仿宋" w:hAnsi="仿宋" w:eastAsia="仿宋" w:cs="宋体"/>
                <w:kern w:val="0"/>
                <w:sz w:val="24"/>
              </w:rPr>
              <w:t>七一桥超市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456"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21</w:t>
            </w:r>
          </w:p>
        </w:tc>
        <w:tc>
          <w:tcPr>
            <w:tcW w:w="1572"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36°31’49’’</w:t>
            </w:r>
          </w:p>
        </w:tc>
        <w:tc>
          <w:tcPr>
            <w:tcW w:w="1692"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115°19’5’’</w:t>
            </w:r>
          </w:p>
        </w:tc>
        <w:tc>
          <w:tcPr>
            <w:tcW w:w="1630"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36°31’46.06’’</w:t>
            </w:r>
          </w:p>
        </w:tc>
        <w:tc>
          <w:tcPr>
            <w:tcW w:w="1692"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115°19’06.56’’</w:t>
            </w:r>
          </w:p>
        </w:tc>
        <w:tc>
          <w:tcPr>
            <w:tcW w:w="2329" w:type="dxa"/>
            <w:shd w:val="clear" w:color="auto" w:fill="auto"/>
            <w:vAlign w:val="center"/>
          </w:tcPr>
          <w:p>
            <w:pPr>
              <w:widowControl/>
              <w:jc w:val="center"/>
              <w:rPr>
                <w:rFonts w:ascii="仿宋" w:hAnsi="仿宋" w:eastAsia="仿宋" w:cs="宋体"/>
                <w:kern w:val="0"/>
                <w:sz w:val="24"/>
              </w:rPr>
            </w:pPr>
            <w:r>
              <w:rPr>
                <w:rFonts w:hint="eastAsia" w:ascii="仿宋" w:hAnsi="仿宋" w:eastAsia="仿宋" w:cs="宋体"/>
                <w:kern w:val="0"/>
                <w:sz w:val="24"/>
              </w:rPr>
              <w:t>七一桥北口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456"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22</w:t>
            </w:r>
          </w:p>
        </w:tc>
        <w:tc>
          <w:tcPr>
            <w:tcW w:w="1572"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36°32’10’’</w:t>
            </w:r>
          </w:p>
        </w:tc>
        <w:tc>
          <w:tcPr>
            <w:tcW w:w="1692"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115°19’14’’</w:t>
            </w:r>
          </w:p>
        </w:tc>
        <w:tc>
          <w:tcPr>
            <w:tcW w:w="1630"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36°32’10.24’’</w:t>
            </w:r>
          </w:p>
        </w:tc>
        <w:tc>
          <w:tcPr>
            <w:tcW w:w="1692"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115°19’16.26’’</w:t>
            </w:r>
          </w:p>
        </w:tc>
        <w:tc>
          <w:tcPr>
            <w:tcW w:w="2329" w:type="dxa"/>
            <w:shd w:val="clear" w:color="auto" w:fill="auto"/>
            <w:vAlign w:val="center"/>
          </w:tcPr>
          <w:p>
            <w:pPr>
              <w:widowControl/>
              <w:jc w:val="center"/>
              <w:rPr>
                <w:rFonts w:ascii="仿宋" w:hAnsi="仿宋" w:eastAsia="仿宋" w:cs="宋体"/>
                <w:kern w:val="0"/>
                <w:sz w:val="24"/>
              </w:rPr>
            </w:pPr>
            <w:r>
              <w:rPr>
                <w:rFonts w:hint="eastAsia" w:ascii="仿宋" w:hAnsi="仿宋" w:eastAsia="仿宋" w:cs="宋体"/>
                <w:kern w:val="0"/>
                <w:sz w:val="24"/>
              </w:rPr>
              <w:t>卫运河Y 8+050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456"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23</w:t>
            </w:r>
          </w:p>
        </w:tc>
        <w:tc>
          <w:tcPr>
            <w:tcW w:w="1572"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36°32’29’’</w:t>
            </w:r>
          </w:p>
        </w:tc>
        <w:tc>
          <w:tcPr>
            <w:tcW w:w="1692"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115°19’23’’</w:t>
            </w:r>
          </w:p>
        </w:tc>
        <w:tc>
          <w:tcPr>
            <w:tcW w:w="1630"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36°32’26.89’’</w:t>
            </w:r>
          </w:p>
        </w:tc>
        <w:tc>
          <w:tcPr>
            <w:tcW w:w="1692"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115°19’24.96’’</w:t>
            </w:r>
          </w:p>
        </w:tc>
        <w:tc>
          <w:tcPr>
            <w:tcW w:w="2329" w:type="dxa"/>
            <w:shd w:val="clear" w:color="auto" w:fill="auto"/>
            <w:vAlign w:val="center"/>
          </w:tcPr>
          <w:p>
            <w:pPr>
              <w:widowControl/>
              <w:jc w:val="center"/>
              <w:rPr>
                <w:rFonts w:ascii="仿宋" w:hAnsi="仿宋" w:eastAsia="仿宋" w:cs="宋体"/>
                <w:kern w:val="0"/>
                <w:sz w:val="24"/>
              </w:rPr>
            </w:pPr>
            <w:r>
              <w:rPr>
                <w:rFonts w:hint="eastAsia" w:ascii="仿宋" w:hAnsi="仿宋" w:eastAsia="仿宋" w:cs="宋体"/>
                <w:kern w:val="0"/>
                <w:sz w:val="24"/>
              </w:rPr>
              <w:t>高速桥北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456"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24</w:t>
            </w:r>
          </w:p>
        </w:tc>
        <w:tc>
          <w:tcPr>
            <w:tcW w:w="1572"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36°32’37’’</w:t>
            </w:r>
          </w:p>
        </w:tc>
        <w:tc>
          <w:tcPr>
            <w:tcW w:w="1692"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115°19’29’’</w:t>
            </w:r>
          </w:p>
        </w:tc>
        <w:tc>
          <w:tcPr>
            <w:tcW w:w="1630"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36°32’37.30’’</w:t>
            </w:r>
          </w:p>
        </w:tc>
        <w:tc>
          <w:tcPr>
            <w:tcW w:w="1692"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115°19’33.64’’</w:t>
            </w:r>
          </w:p>
        </w:tc>
        <w:tc>
          <w:tcPr>
            <w:tcW w:w="2329" w:type="dxa"/>
            <w:shd w:val="clear" w:color="auto" w:fill="auto"/>
            <w:vAlign w:val="center"/>
          </w:tcPr>
          <w:p>
            <w:pPr>
              <w:widowControl/>
              <w:jc w:val="center"/>
              <w:rPr>
                <w:rFonts w:ascii="仿宋" w:hAnsi="仿宋" w:eastAsia="仿宋" w:cs="宋体"/>
                <w:kern w:val="0"/>
                <w:sz w:val="24"/>
              </w:rPr>
            </w:pPr>
            <w:r>
              <w:rPr>
                <w:rFonts w:hint="eastAsia" w:ascii="仿宋" w:hAnsi="仿宋" w:eastAsia="仿宋" w:cs="宋体"/>
                <w:kern w:val="0"/>
                <w:sz w:val="24"/>
              </w:rPr>
              <w:t>卫运河Y 9+000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456"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25</w:t>
            </w:r>
          </w:p>
        </w:tc>
        <w:tc>
          <w:tcPr>
            <w:tcW w:w="1572"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36°33’29’’</w:t>
            </w:r>
          </w:p>
        </w:tc>
        <w:tc>
          <w:tcPr>
            <w:tcW w:w="1692"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115°19’43’’</w:t>
            </w:r>
          </w:p>
        </w:tc>
        <w:tc>
          <w:tcPr>
            <w:tcW w:w="1630"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36°33’29.48’’</w:t>
            </w:r>
          </w:p>
        </w:tc>
        <w:tc>
          <w:tcPr>
            <w:tcW w:w="1692"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115°19’45.73’’</w:t>
            </w:r>
          </w:p>
        </w:tc>
        <w:tc>
          <w:tcPr>
            <w:tcW w:w="2329" w:type="dxa"/>
            <w:shd w:val="clear" w:color="auto" w:fill="auto"/>
            <w:vAlign w:val="center"/>
          </w:tcPr>
          <w:p>
            <w:pPr>
              <w:widowControl/>
              <w:jc w:val="center"/>
              <w:rPr>
                <w:rFonts w:ascii="仿宋" w:hAnsi="仿宋" w:eastAsia="仿宋" w:cs="宋体"/>
                <w:kern w:val="0"/>
                <w:sz w:val="24"/>
              </w:rPr>
            </w:pPr>
            <w:r>
              <w:rPr>
                <w:rFonts w:hint="eastAsia" w:ascii="仿宋" w:hAnsi="仿宋" w:eastAsia="仿宋" w:cs="宋体"/>
                <w:kern w:val="0"/>
                <w:sz w:val="24"/>
              </w:rPr>
              <w:t>卫运河Y 10+750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456"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26</w:t>
            </w:r>
          </w:p>
        </w:tc>
        <w:tc>
          <w:tcPr>
            <w:tcW w:w="1572"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36°34’6’’</w:t>
            </w:r>
          </w:p>
        </w:tc>
        <w:tc>
          <w:tcPr>
            <w:tcW w:w="1692"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115°19’42’’</w:t>
            </w:r>
          </w:p>
        </w:tc>
        <w:tc>
          <w:tcPr>
            <w:tcW w:w="1630"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36°34’04.53’’</w:t>
            </w:r>
          </w:p>
        </w:tc>
        <w:tc>
          <w:tcPr>
            <w:tcW w:w="1692"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115°19’44.88’’</w:t>
            </w:r>
          </w:p>
        </w:tc>
        <w:tc>
          <w:tcPr>
            <w:tcW w:w="2329" w:type="dxa"/>
            <w:shd w:val="clear" w:color="auto" w:fill="auto"/>
            <w:vAlign w:val="center"/>
          </w:tcPr>
          <w:p>
            <w:pPr>
              <w:widowControl/>
              <w:jc w:val="center"/>
              <w:rPr>
                <w:rFonts w:ascii="仿宋" w:hAnsi="仿宋" w:eastAsia="仿宋" w:cs="宋体"/>
                <w:kern w:val="0"/>
                <w:sz w:val="24"/>
              </w:rPr>
            </w:pPr>
            <w:r>
              <w:rPr>
                <w:rFonts w:hint="eastAsia" w:ascii="仿宋" w:hAnsi="仿宋" w:eastAsia="仿宋" w:cs="宋体"/>
                <w:kern w:val="0"/>
                <w:sz w:val="24"/>
              </w:rPr>
              <w:t>郭庄险工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456"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27</w:t>
            </w:r>
          </w:p>
        </w:tc>
        <w:tc>
          <w:tcPr>
            <w:tcW w:w="1572"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36°34’35’’</w:t>
            </w:r>
          </w:p>
        </w:tc>
        <w:tc>
          <w:tcPr>
            <w:tcW w:w="1692"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115°20’1’’</w:t>
            </w:r>
          </w:p>
        </w:tc>
        <w:tc>
          <w:tcPr>
            <w:tcW w:w="1630"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36°34’35.94’’</w:t>
            </w:r>
          </w:p>
        </w:tc>
        <w:tc>
          <w:tcPr>
            <w:tcW w:w="1692"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115°20’05.09’’</w:t>
            </w:r>
          </w:p>
        </w:tc>
        <w:tc>
          <w:tcPr>
            <w:tcW w:w="2329" w:type="dxa"/>
            <w:shd w:val="clear" w:color="auto" w:fill="auto"/>
            <w:vAlign w:val="center"/>
          </w:tcPr>
          <w:p>
            <w:pPr>
              <w:widowControl/>
              <w:jc w:val="center"/>
              <w:rPr>
                <w:rFonts w:ascii="仿宋" w:hAnsi="仿宋" w:eastAsia="仿宋" w:cs="宋体"/>
                <w:kern w:val="0"/>
                <w:sz w:val="24"/>
              </w:rPr>
            </w:pPr>
            <w:r>
              <w:rPr>
                <w:rFonts w:hint="eastAsia" w:ascii="仿宋" w:hAnsi="仿宋" w:eastAsia="仿宋" w:cs="宋体"/>
                <w:kern w:val="0"/>
                <w:sz w:val="24"/>
              </w:rPr>
              <w:t>13+000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456"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28</w:t>
            </w:r>
          </w:p>
        </w:tc>
        <w:tc>
          <w:tcPr>
            <w:tcW w:w="1572"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36°34’54’’</w:t>
            </w:r>
          </w:p>
        </w:tc>
        <w:tc>
          <w:tcPr>
            <w:tcW w:w="1692"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115°20’32’’</w:t>
            </w:r>
          </w:p>
        </w:tc>
        <w:tc>
          <w:tcPr>
            <w:tcW w:w="1630"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36°34’54.19’’</w:t>
            </w:r>
          </w:p>
        </w:tc>
        <w:tc>
          <w:tcPr>
            <w:tcW w:w="1692"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115°20’35.06’’</w:t>
            </w:r>
          </w:p>
        </w:tc>
        <w:tc>
          <w:tcPr>
            <w:tcW w:w="2329" w:type="dxa"/>
            <w:shd w:val="clear" w:color="auto" w:fill="auto"/>
            <w:vAlign w:val="center"/>
          </w:tcPr>
          <w:p>
            <w:pPr>
              <w:widowControl/>
              <w:jc w:val="center"/>
              <w:rPr>
                <w:rFonts w:ascii="仿宋" w:hAnsi="仿宋" w:eastAsia="仿宋" w:cs="宋体"/>
                <w:kern w:val="0"/>
                <w:sz w:val="24"/>
              </w:rPr>
            </w:pPr>
            <w:r>
              <w:rPr>
                <w:rFonts w:hint="eastAsia" w:ascii="仿宋" w:hAnsi="仿宋" w:eastAsia="仿宋" w:cs="宋体"/>
                <w:kern w:val="0"/>
                <w:sz w:val="24"/>
              </w:rPr>
              <w:t>李圈险工</w:t>
            </w:r>
          </w:p>
          <w:p>
            <w:pPr>
              <w:widowControl/>
              <w:jc w:val="center"/>
              <w:rPr>
                <w:rFonts w:ascii="仿宋" w:hAnsi="仿宋" w:eastAsia="仿宋" w:cs="宋体"/>
                <w:kern w:val="0"/>
                <w:sz w:val="24"/>
              </w:rPr>
            </w:pPr>
            <w:r>
              <w:rPr>
                <w:rFonts w:hint="eastAsia" w:ascii="仿宋" w:hAnsi="仿宋" w:eastAsia="仿宋" w:cs="宋体"/>
                <w:kern w:val="0"/>
                <w:sz w:val="24"/>
              </w:rPr>
              <w:t>卫运河Y 13+980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456"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29</w:t>
            </w:r>
          </w:p>
        </w:tc>
        <w:tc>
          <w:tcPr>
            <w:tcW w:w="1572"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36°35’53’’</w:t>
            </w:r>
          </w:p>
        </w:tc>
        <w:tc>
          <w:tcPr>
            <w:tcW w:w="1692"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115°20’43’’</w:t>
            </w:r>
          </w:p>
        </w:tc>
        <w:tc>
          <w:tcPr>
            <w:tcW w:w="1630"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36°35’52.76’’</w:t>
            </w:r>
          </w:p>
        </w:tc>
        <w:tc>
          <w:tcPr>
            <w:tcW w:w="1692"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115°20’45.96’’</w:t>
            </w:r>
          </w:p>
        </w:tc>
        <w:tc>
          <w:tcPr>
            <w:tcW w:w="2329" w:type="dxa"/>
            <w:shd w:val="clear" w:color="auto" w:fill="auto"/>
            <w:vAlign w:val="center"/>
          </w:tcPr>
          <w:p>
            <w:pPr>
              <w:widowControl/>
              <w:jc w:val="center"/>
              <w:rPr>
                <w:rFonts w:ascii="仿宋" w:hAnsi="仿宋" w:eastAsia="仿宋" w:cs="宋体"/>
                <w:kern w:val="0"/>
                <w:sz w:val="24"/>
              </w:rPr>
            </w:pPr>
            <w:r>
              <w:rPr>
                <w:rFonts w:hint="eastAsia" w:ascii="仿宋" w:hAnsi="仿宋" w:eastAsia="仿宋" w:cs="宋体"/>
                <w:kern w:val="0"/>
                <w:sz w:val="24"/>
              </w:rPr>
              <w:t>宋庄村口</w:t>
            </w:r>
          </w:p>
          <w:p>
            <w:pPr>
              <w:widowControl/>
              <w:jc w:val="center"/>
              <w:rPr>
                <w:rFonts w:ascii="仿宋" w:hAnsi="仿宋" w:eastAsia="仿宋" w:cs="宋体"/>
                <w:kern w:val="0"/>
                <w:sz w:val="24"/>
              </w:rPr>
            </w:pPr>
            <w:r>
              <w:rPr>
                <w:rFonts w:hint="eastAsia" w:ascii="仿宋" w:hAnsi="仿宋" w:eastAsia="仿宋" w:cs="宋体"/>
                <w:kern w:val="0"/>
                <w:sz w:val="24"/>
              </w:rPr>
              <w:t>卫运河Y 16+000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456"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30</w:t>
            </w:r>
          </w:p>
        </w:tc>
        <w:tc>
          <w:tcPr>
            <w:tcW w:w="1572"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36°36’49’’</w:t>
            </w:r>
          </w:p>
        </w:tc>
        <w:tc>
          <w:tcPr>
            <w:tcW w:w="1692"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115°21’14’’</w:t>
            </w:r>
          </w:p>
        </w:tc>
        <w:tc>
          <w:tcPr>
            <w:tcW w:w="1630"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36°36’48.62’’</w:t>
            </w:r>
          </w:p>
        </w:tc>
        <w:tc>
          <w:tcPr>
            <w:tcW w:w="1692"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115°21’18.89’’</w:t>
            </w:r>
          </w:p>
        </w:tc>
        <w:tc>
          <w:tcPr>
            <w:tcW w:w="2329" w:type="dxa"/>
            <w:shd w:val="clear" w:color="auto" w:fill="auto"/>
            <w:vAlign w:val="center"/>
          </w:tcPr>
          <w:p>
            <w:pPr>
              <w:widowControl/>
              <w:jc w:val="center"/>
              <w:rPr>
                <w:rFonts w:ascii="仿宋" w:hAnsi="仿宋" w:eastAsia="仿宋" w:cs="宋体"/>
                <w:kern w:val="0"/>
                <w:sz w:val="24"/>
              </w:rPr>
            </w:pPr>
            <w:r>
              <w:rPr>
                <w:rFonts w:hint="eastAsia" w:ascii="仿宋" w:hAnsi="仿宋" w:eastAsia="仿宋" w:cs="宋体"/>
                <w:kern w:val="0"/>
                <w:sz w:val="24"/>
              </w:rPr>
              <w:t>薛圈桥</w:t>
            </w:r>
          </w:p>
          <w:p>
            <w:pPr>
              <w:widowControl/>
              <w:jc w:val="center"/>
              <w:rPr>
                <w:rFonts w:ascii="仿宋" w:hAnsi="仿宋" w:eastAsia="仿宋" w:cs="宋体"/>
                <w:kern w:val="0"/>
                <w:sz w:val="24"/>
              </w:rPr>
            </w:pPr>
            <w:r>
              <w:rPr>
                <w:rFonts w:hint="eastAsia" w:ascii="仿宋" w:hAnsi="仿宋" w:eastAsia="仿宋" w:cs="宋体"/>
                <w:kern w:val="0"/>
                <w:sz w:val="24"/>
              </w:rPr>
              <w:t>卫运河Y 17+950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456"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31</w:t>
            </w:r>
          </w:p>
        </w:tc>
        <w:tc>
          <w:tcPr>
            <w:tcW w:w="1572"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36°37’42’’</w:t>
            </w:r>
          </w:p>
        </w:tc>
        <w:tc>
          <w:tcPr>
            <w:tcW w:w="1692"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115°22’28’’</w:t>
            </w:r>
          </w:p>
        </w:tc>
        <w:tc>
          <w:tcPr>
            <w:tcW w:w="1630"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36°37’39.32’’</w:t>
            </w:r>
          </w:p>
        </w:tc>
        <w:tc>
          <w:tcPr>
            <w:tcW w:w="1692"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115°22’30.11’’</w:t>
            </w:r>
          </w:p>
        </w:tc>
        <w:tc>
          <w:tcPr>
            <w:tcW w:w="2329" w:type="dxa"/>
            <w:shd w:val="clear" w:color="auto" w:fill="auto"/>
            <w:vAlign w:val="center"/>
          </w:tcPr>
          <w:p>
            <w:pPr>
              <w:widowControl/>
              <w:jc w:val="center"/>
              <w:rPr>
                <w:rFonts w:ascii="仿宋" w:hAnsi="仿宋" w:eastAsia="仿宋" w:cs="宋体"/>
                <w:kern w:val="0"/>
                <w:sz w:val="24"/>
              </w:rPr>
            </w:pPr>
            <w:r>
              <w:rPr>
                <w:rFonts w:hint="eastAsia" w:ascii="仿宋" w:hAnsi="仿宋" w:eastAsia="仿宋" w:cs="宋体"/>
                <w:kern w:val="0"/>
                <w:sz w:val="24"/>
              </w:rPr>
              <w:t>许庄路口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456"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32</w:t>
            </w:r>
          </w:p>
        </w:tc>
        <w:tc>
          <w:tcPr>
            <w:tcW w:w="1572"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36°38’9’’</w:t>
            </w:r>
          </w:p>
        </w:tc>
        <w:tc>
          <w:tcPr>
            <w:tcW w:w="1692"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115°23’6’’</w:t>
            </w:r>
          </w:p>
        </w:tc>
        <w:tc>
          <w:tcPr>
            <w:tcW w:w="1630"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36°38’14.36’’</w:t>
            </w:r>
          </w:p>
        </w:tc>
        <w:tc>
          <w:tcPr>
            <w:tcW w:w="1692"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115°23’09.72’’</w:t>
            </w:r>
          </w:p>
        </w:tc>
        <w:tc>
          <w:tcPr>
            <w:tcW w:w="2329" w:type="dxa"/>
            <w:shd w:val="clear" w:color="auto" w:fill="auto"/>
            <w:vAlign w:val="center"/>
          </w:tcPr>
          <w:p>
            <w:pPr>
              <w:widowControl/>
              <w:jc w:val="center"/>
              <w:rPr>
                <w:rFonts w:ascii="仿宋" w:hAnsi="仿宋" w:eastAsia="仿宋" w:cs="宋体"/>
                <w:kern w:val="0"/>
                <w:sz w:val="24"/>
              </w:rPr>
            </w:pPr>
            <w:r>
              <w:rPr>
                <w:rFonts w:hint="eastAsia" w:ascii="仿宋" w:hAnsi="仿宋" w:eastAsia="仿宋" w:cs="宋体"/>
                <w:kern w:val="0"/>
                <w:sz w:val="24"/>
              </w:rPr>
              <w:t>纸房汛屋北路口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456"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33</w:t>
            </w:r>
          </w:p>
        </w:tc>
        <w:tc>
          <w:tcPr>
            <w:tcW w:w="1572"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36°39’6’’</w:t>
            </w:r>
          </w:p>
        </w:tc>
        <w:tc>
          <w:tcPr>
            <w:tcW w:w="1692"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115°23’12’’</w:t>
            </w:r>
          </w:p>
        </w:tc>
        <w:tc>
          <w:tcPr>
            <w:tcW w:w="1630"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36°39’05.70’’</w:t>
            </w:r>
          </w:p>
        </w:tc>
        <w:tc>
          <w:tcPr>
            <w:tcW w:w="1692"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115°23’15.57’’</w:t>
            </w:r>
          </w:p>
        </w:tc>
        <w:tc>
          <w:tcPr>
            <w:tcW w:w="2329" w:type="dxa"/>
            <w:shd w:val="clear" w:color="auto" w:fill="auto"/>
            <w:vAlign w:val="center"/>
          </w:tcPr>
          <w:p>
            <w:pPr>
              <w:widowControl/>
              <w:jc w:val="center"/>
              <w:rPr>
                <w:rFonts w:ascii="仿宋" w:hAnsi="仿宋" w:eastAsia="仿宋" w:cs="宋体"/>
                <w:kern w:val="0"/>
                <w:sz w:val="24"/>
              </w:rPr>
            </w:pPr>
            <w:r>
              <w:rPr>
                <w:rFonts w:hint="eastAsia" w:ascii="仿宋" w:hAnsi="仿宋" w:eastAsia="仿宋" w:cs="宋体"/>
                <w:kern w:val="0"/>
                <w:sz w:val="24"/>
              </w:rPr>
              <w:t>卫运河Y 24+050沃头路口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456"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34</w:t>
            </w:r>
          </w:p>
        </w:tc>
        <w:tc>
          <w:tcPr>
            <w:tcW w:w="1572"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36°39’41’’</w:t>
            </w:r>
          </w:p>
        </w:tc>
        <w:tc>
          <w:tcPr>
            <w:tcW w:w="1692"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115°24’2’’</w:t>
            </w:r>
          </w:p>
        </w:tc>
        <w:tc>
          <w:tcPr>
            <w:tcW w:w="1630"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36°39’39.79’’</w:t>
            </w:r>
          </w:p>
        </w:tc>
        <w:tc>
          <w:tcPr>
            <w:tcW w:w="1692"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115°24’06.24’’</w:t>
            </w:r>
          </w:p>
        </w:tc>
        <w:tc>
          <w:tcPr>
            <w:tcW w:w="2329" w:type="dxa"/>
            <w:shd w:val="clear" w:color="auto" w:fill="auto"/>
            <w:vAlign w:val="center"/>
          </w:tcPr>
          <w:p>
            <w:pPr>
              <w:widowControl/>
              <w:jc w:val="center"/>
              <w:rPr>
                <w:rFonts w:ascii="仿宋" w:hAnsi="仿宋" w:eastAsia="仿宋" w:cs="宋体"/>
                <w:kern w:val="0"/>
                <w:sz w:val="24"/>
              </w:rPr>
            </w:pPr>
            <w:r>
              <w:rPr>
                <w:rFonts w:hint="eastAsia" w:ascii="仿宋" w:hAnsi="仿宋" w:eastAsia="仿宋" w:cs="宋体"/>
                <w:kern w:val="0"/>
                <w:sz w:val="24"/>
              </w:rPr>
              <w:t>北陶桥北400米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456"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35</w:t>
            </w:r>
          </w:p>
        </w:tc>
        <w:tc>
          <w:tcPr>
            <w:tcW w:w="1572"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36°39’49’’</w:t>
            </w:r>
          </w:p>
        </w:tc>
        <w:tc>
          <w:tcPr>
            <w:tcW w:w="1692"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115°24’12’’</w:t>
            </w:r>
          </w:p>
        </w:tc>
        <w:tc>
          <w:tcPr>
            <w:tcW w:w="1630"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36°39’49.06’’</w:t>
            </w:r>
          </w:p>
        </w:tc>
        <w:tc>
          <w:tcPr>
            <w:tcW w:w="1692"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115°24’14.78’’</w:t>
            </w:r>
          </w:p>
        </w:tc>
        <w:tc>
          <w:tcPr>
            <w:tcW w:w="2329" w:type="dxa"/>
            <w:shd w:val="clear" w:color="auto" w:fill="auto"/>
            <w:vAlign w:val="center"/>
          </w:tcPr>
          <w:p>
            <w:pPr>
              <w:widowControl/>
              <w:jc w:val="center"/>
              <w:rPr>
                <w:rFonts w:ascii="仿宋" w:hAnsi="仿宋" w:eastAsia="仿宋" w:cs="宋体"/>
                <w:kern w:val="0"/>
                <w:sz w:val="24"/>
              </w:rPr>
            </w:pPr>
            <w:r>
              <w:rPr>
                <w:rFonts w:hint="eastAsia" w:ascii="仿宋" w:hAnsi="仿宋" w:eastAsia="仿宋" w:cs="宋体"/>
                <w:kern w:val="0"/>
                <w:sz w:val="24"/>
              </w:rPr>
              <w:t>乔马庄村口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456"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36</w:t>
            </w:r>
          </w:p>
        </w:tc>
        <w:tc>
          <w:tcPr>
            <w:tcW w:w="1572"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36°40’28’’</w:t>
            </w:r>
          </w:p>
        </w:tc>
        <w:tc>
          <w:tcPr>
            <w:tcW w:w="1692"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115°24’46’’</w:t>
            </w:r>
          </w:p>
        </w:tc>
        <w:tc>
          <w:tcPr>
            <w:tcW w:w="1630"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36°40’26.47’’</w:t>
            </w:r>
          </w:p>
        </w:tc>
        <w:tc>
          <w:tcPr>
            <w:tcW w:w="1692"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115°24’47.78’’</w:t>
            </w:r>
          </w:p>
        </w:tc>
        <w:tc>
          <w:tcPr>
            <w:tcW w:w="2329" w:type="dxa"/>
            <w:shd w:val="clear" w:color="auto" w:fill="auto"/>
            <w:vAlign w:val="center"/>
          </w:tcPr>
          <w:p>
            <w:pPr>
              <w:widowControl/>
              <w:jc w:val="center"/>
              <w:rPr>
                <w:rFonts w:ascii="仿宋" w:hAnsi="仿宋" w:eastAsia="仿宋" w:cs="宋体"/>
                <w:kern w:val="0"/>
                <w:sz w:val="24"/>
              </w:rPr>
            </w:pPr>
            <w:r>
              <w:rPr>
                <w:rFonts w:hint="eastAsia" w:ascii="仿宋" w:hAnsi="仿宋" w:eastAsia="仿宋" w:cs="宋体"/>
                <w:kern w:val="0"/>
                <w:sz w:val="24"/>
              </w:rPr>
              <w:t>崔庄路口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456"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37</w:t>
            </w:r>
          </w:p>
        </w:tc>
        <w:tc>
          <w:tcPr>
            <w:tcW w:w="1572" w:type="dxa"/>
            <w:shd w:val="clear" w:color="auto" w:fill="auto"/>
            <w:vAlign w:val="center"/>
          </w:tcPr>
          <w:p>
            <w:pPr>
              <w:widowControl/>
              <w:jc w:val="center"/>
              <w:rPr>
                <w:rFonts w:ascii="Times New Roman" w:hAnsi="Times New Roman" w:eastAsia="仿宋" w:cs="Times New Roman"/>
                <w:kern w:val="0"/>
                <w:sz w:val="24"/>
              </w:rPr>
            </w:pPr>
          </w:p>
        </w:tc>
        <w:tc>
          <w:tcPr>
            <w:tcW w:w="1692" w:type="dxa"/>
            <w:shd w:val="clear" w:color="auto" w:fill="auto"/>
            <w:vAlign w:val="center"/>
          </w:tcPr>
          <w:p>
            <w:pPr>
              <w:widowControl/>
              <w:jc w:val="center"/>
              <w:rPr>
                <w:rFonts w:ascii="Times New Roman" w:hAnsi="Times New Roman" w:eastAsia="仿宋" w:cs="Times New Roman"/>
                <w:kern w:val="0"/>
                <w:sz w:val="24"/>
              </w:rPr>
            </w:pPr>
          </w:p>
        </w:tc>
        <w:tc>
          <w:tcPr>
            <w:tcW w:w="1630"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36°41’00.76’’</w:t>
            </w:r>
          </w:p>
        </w:tc>
        <w:tc>
          <w:tcPr>
            <w:tcW w:w="1692"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115°25’37.70’’</w:t>
            </w:r>
          </w:p>
        </w:tc>
        <w:tc>
          <w:tcPr>
            <w:tcW w:w="2329" w:type="dxa"/>
            <w:shd w:val="clear" w:color="auto" w:fill="auto"/>
            <w:vAlign w:val="center"/>
          </w:tcPr>
          <w:p>
            <w:pPr>
              <w:widowControl/>
              <w:jc w:val="center"/>
              <w:rPr>
                <w:rFonts w:ascii="仿宋" w:hAnsi="仿宋" w:eastAsia="仿宋" w:cs="宋体"/>
                <w:kern w:val="0"/>
                <w:sz w:val="24"/>
              </w:rPr>
            </w:pPr>
            <w:r>
              <w:rPr>
                <w:rFonts w:hint="eastAsia" w:ascii="仿宋" w:hAnsi="仿宋" w:eastAsia="仿宋" w:cs="宋体"/>
                <w:kern w:val="0"/>
                <w:sz w:val="24"/>
              </w:rPr>
              <w:t>大刘庄汛屋北路口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456"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38</w:t>
            </w:r>
          </w:p>
        </w:tc>
        <w:tc>
          <w:tcPr>
            <w:tcW w:w="1572" w:type="dxa"/>
            <w:shd w:val="clear" w:color="auto" w:fill="auto"/>
            <w:vAlign w:val="center"/>
          </w:tcPr>
          <w:p>
            <w:pPr>
              <w:widowControl/>
              <w:jc w:val="center"/>
              <w:rPr>
                <w:rFonts w:ascii="Times New Roman" w:hAnsi="Times New Roman" w:eastAsia="仿宋" w:cs="Times New Roman"/>
                <w:kern w:val="0"/>
                <w:sz w:val="24"/>
              </w:rPr>
            </w:pPr>
          </w:p>
        </w:tc>
        <w:tc>
          <w:tcPr>
            <w:tcW w:w="1692" w:type="dxa"/>
            <w:shd w:val="clear" w:color="auto" w:fill="auto"/>
            <w:vAlign w:val="center"/>
          </w:tcPr>
          <w:p>
            <w:pPr>
              <w:widowControl/>
              <w:jc w:val="center"/>
              <w:rPr>
                <w:rFonts w:ascii="Times New Roman" w:hAnsi="Times New Roman" w:eastAsia="仿宋" w:cs="Times New Roman"/>
                <w:kern w:val="0"/>
                <w:sz w:val="24"/>
              </w:rPr>
            </w:pPr>
          </w:p>
        </w:tc>
        <w:tc>
          <w:tcPr>
            <w:tcW w:w="1630"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36°41’04.76’’</w:t>
            </w:r>
          </w:p>
        </w:tc>
        <w:tc>
          <w:tcPr>
            <w:tcW w:w="1692" w:type="dxa"/>
            <w:shd w:val="clear" w:color="auto" w:fill="auto"/>
            <w:vAlign w:val="center"/>
          </w:tcPr>
          <w:p>
            <w:pPr>
              <w:widowControl/>
              <w:jc w:val="center"/>
              <w:rPr>
                <w:rFonts w:ascii="Times New Roman" w:hAnsi="Times New Roman" w:eastAsia="仿宋" w:cs="Times New Roman"/>
                <w:kern w:val="0"/>
                <w:sz w:val="24"/>
              </w:rPr>
            </w:pPr>
            <w:r>
              <w:rPr>
                <w:rFonts w:ascii="Times New Roman" w:hAnsi="Times New Roman" w:eastAsia="仿宋" w:cs="Times New Roman"/>
                <w:kern w:val="0"/>
                <w:sz w:val="24"/>
              </w:rPr>
              <w:t>115°26’12.09’’</w:t>
            </w:r>
          </w:p>
        </w:tc>
        <w:tc>
          <w:tcPr>
            <w:tcW w:w="2329" w:type="dxa"/>
            <w:shd w:val="clear" w:color="auto" w:fill="auto"/>
            <w:vAlign w:val="center"/>
          </w:tcPr>
          <w:p>
            <w:pPr>
              <w:widowControl/>
              <w:jc w:val="center"/>
              <w:rPr>
                <w:rFonts w:ascii="仿宋" w:hAnsi="仿宋" w:eastAsia="仿宋" w:cs="宋体"/>
                <w:kern w:val="0"/>
                <w:sz w:val="24"/>
              </w:rPr>
            </w:pPr>
            <w:r>
              <w:rPr>
                <w:rFonts w:hint="eastAsia" w:ascii="仿宋" w:hAnsi="仿宋" w:eastAsia="仿宋" w:cs="宋体"/>
                <w:kern w:val="0"/>
                <w:sz w:val="24"/>
              </w:rPr>
              <w:t>临清接头</w:t>
            </w:r>
          </w:p>
        </w:tc>
      </w:tr>
    </w:tbl>
    <w:p>
      <w:pPr>
        <w:spacing w:line="341" w:lineRule="auto"/>
        <w:ind w:firstLine="707" w:firstLineChars="221"/>
        <w:rPr>
          <w:rFonts w:ascii="仿宋" w:hAnsi="仿宋" w:eastAsia="仿宋" w:cs="仿宋"/>
          <w:sz w:val="32"/>
          <w:szCs w:val="32"/>
        </w:rPr>
      </w:pPr>
    </w:p>
    <w:sectPr>
      <w:pgSz w:w="11906" w:h="16838"/>
      <w:pgMar w:top="2098" w:right="1474" w:bottom="1985" w:left="1588"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swiss"/>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F6EF739"/>
    <w:multiLevelType w:val="singleLevel"/>
    <w:tmpl w:val="6F6EF739"/>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8D0A85"/>
    <w:rsid w:val="00085B03"/>
    <w:rsid w:val="000948E5"/>
    <w:rsid w:val="000C36A2"/>
    <w:rsid w:val="000E4271"/>
    <w:rsid w:val="001131B9"/>
    <w:rsid w:val="0013305D"/>
    <w:rsid w:val="00145A20"/>
    <w:rsid w:val="001C2921"/>
    <w:rsid w:val="001E1CF0"/>
    <w:rsid w:val="002508F0"/>
    <w:rsid w:val="0029420E"/>
    <w:rsid w:val="002F0F2D"/>
    <w:rsid w:val="003E73CA"/>
    <w:rsid w:val="004107BE"/>
    <w:rsid w:val="004264AE"/>
    <w:rsid w:val="004918B1"/>
    <w:rsid w:val="004E5ABD"/>
    <w:rsid w:val="004F41BC"/>
    <w:rsid w:val="005314EE"/>
    <w:rsid w:val="005418F7"/>
    <w:rsid w:val="00562DD1"/>
    <w:rsid w:val="005B013B"/>
    <w:rsid w:val="005D5BFC"/>
    <w:rsid w:val="005D7552"/>
    <w:rsid w:val="005E0932"/>
    <w:rsid w:val="006D2161"/>
    <w:rsid w:val="00753463"/>
    <w:rsid w:val="00791EEE"/>
    <w:rsid w:val="007E7E99"/>
    <w:rsid w:val="007F5DE7"/>
    <w:rsid w:val="00830F49"/>
    <w:rsid w:val="0088559E"/>
    <w:rsid w:val="008D0A85"/>
    <w:rsid w:val="008F4FF2"/>
    <w:rsid w:val="00970E1E"/>
    <w:rsid w:val="009C6367"/>
    <w:rsid w:val="009C6A45"/>
    <w:rsid w:val="00A42BA9"/>
    <w:rsid w:val="00A46135"/>
    <w:rsid w:val="00AA2E53"/>
    <w:rsid w:val="00B5235E"/>
    <w:rsid w:val="00BC282B"/>
    <w:rsid w:val="00C16085"/>
    <w:rsid w:val="00C63F67"/>
    <w:rsid w:val="00D3034A"/>
    <w:rsid w:val="00D951D3"/>
    <w:rsid w:val="00DB50D4"/>
    <w:rsid w:val="00E71D37"/>
    <w:rsid w:val="00EC0B5F"/>
    <w:rsid w:val="00EE2F81"/>
    <w:rsid w:val="00EE7392"/>
    <w:rsid w:val="00F14C09"/>
    <w:rsid w:val="00F24EA4"/>
    <w:rsid w:val="00F56577"/>
    <w:rsid w:val="00F9059D"/>
    <w:rsid w:val="00FA795F"/>
    <w:rsid w:val="00FB289A"/>
    <w:rsid w:val="00FB7707"/>
    <w:rsid w:val="00FC601B"/>
    <w:rsid w:val="20A43CB9"/>
    <w:rsid w:val="2208183B"/>
    <w:rsid w:val="3B6F450D"/>
    <w:rsid w:val="4B4D1127"/>
    <w:rsid w:val="4D3C5E1F"/>
    <w:rsid w:val="50D13425"/>
    <w:rsid w:val="557445B0"/>
    <w:rsid w:val="65C37022"/>
    <w:rsid w:val="69D972B0"/>
    <w:rsid w:val="6E1B64C0"/>
    <w:rsid w:val="6F043E4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spacing w:beforeAutospacing="1" w:afterAutospacing="1"/>
      <w:jc w:val="left"/>
      <w:outlineLvl w:val="1"/>
    </w:pPr>
    <w:rPr>
      <w:rFonts w:hint="eastAsia" w:ascii="宋体" w:hAnsi="宋体" w:eastAsia="宋体" w:cs="Times New Roman"/>
      <w:b/>
      <w:kern w:val="0"/>
      <w:sz w:val="36"/>
      <w:szCs w:val="36"/>
    </w:rPr>
  </w:style>
  <w:style w:type="character" w:default="1" w:styleId="6">
    <w:name w:val="Default Paragraph Font"/>
    <w:unhideWhenUsed/>
    <w:qFormat/>
    <w:uiPriority w:val="1"/>
  </w:style>
  <w:style w:type="table" w:default="1" w:styleId="8">
    <w:name w:val="Normal Table"/>
    <w:unhideWhenUsed/>
    <w:qFormat/>
    <w:uiPriority w:val="99"/>
    <w:tblPr>
      <w:tblLayout w:type="fixed"/>
      <w:tblCellMar>
        <w:top w:w="0" w:type="dxa"/>
        <w:left w:w="108" w:type="dxa"/>
        <w:bottom w:w="0" w:type="dxa"/>
        <w:right w:w="108" w:type="dxa"/>
      </w:tblCellMar>
    </w:tblPr>
  </w:style>
  <w:style w:type="paragraph" w:styleId="3">
    <w:name w:val="footer"/>
    <w:basedOn w:val="1"/>
    <w:link w:val="10"/>
    <w:qFormat/>
    <w:uiPriority w:val="0"/>
    <w:pPr>
      <w:tabs>
        <w:tab w:val="center" w:pos="4153"/>
        <w:tab w:val="right" w:pos="8306"/>
      </w:tabs>
      <w:snapToGrid w:val="0"/>
      <w:jc w:val="left"/>
    </w:pPr>
    <w:rPr>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jc w:val="left"/>
    </w:pPr>
    <w:rPr>
      <w:rFonts w:ascii="Calibri" w:hAnsi="Calibri" w:eastAsia="宋体" w:cs="Times New Roman"/>
      <w:kern w:val="0"/>
      <w:sz w:val="24"/>
    </w:rPr>
  </w:style>
  <w:style w:type="character" w:styleId="7">
    <w:name w:val="Hyperlink"/>
    <w:basedOn w:val="6"/>
    <w:qFormat/>
    <w:uiPriority w:val="0"/>
    <w:rPr>
      <w:color w:val="0563C1" w:themeColor="hyperlink"/>
      <w:u w:val="single"/>
    </w:rPr>
  </w:style>
  <w:style w:type="character" w:customStyle="1" w:styleId="9">
    <w:name w:val="页眉 Char"/>
    <w:basedOn w:val="6"/>
    <w:link w:val="4"/>
    <w:qFormat/>
    <w:uiPriority w:val="0"/>
    <w:rPr>
      <w:rFonts w:asciiTheme="minorHAnsi" w:hAnsiTheme="minorHAnsi" w:eastAsiaTheme="minorEastAsia" w:cstheme="minorBidi"/>
      <w:kern w:val="2"/>
      <w:sz w:val="18"/>
      <w:szCs w:val="18"/>
    </w:rPr>
  </w:style>
  <w:style w:type="character" w:customStyle="1" w:styleId="10">
    <w:name w:val="页脚 Char"/>
    <w:basedOn w:val="6"/>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454</Words>
  <Characters>2589</Characters>
  <Lines>21</Lines>
  <Paragraphs>6</Paragraphs>
  <TotalTime>0</TotalTime>
  <ScaleCrop>false</ScaleCrop>
  <LinksUpToDate>false</LinksUpToDate>
  <CharactersWithSpaces>3037</CharactersWithSpaces>
  <Application>WPS Office_10.8.2.6990_F1E327BC-269C-435d-A152-05C5408002CA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2020-07-27T03:20:00Z</dcterms:created>
  <dc:creator>haier</dc:creator>
  <cp:lastModifiedBy>Administrator</cp:lastModifiedBy>
  <cp:lastPrinted>2020-07-28T09:01:00Z</cp:lastPrinted>
  <dcterms:modified xsi:type="dcterms:W3CDTF">2020-08-13T09:36:41Z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2052-10.8.2.6990</vt:lpwstr>
  </property>
</Properties>
</file>