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冠政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发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〔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0" w:firstLineChars="0"/>
        <w:jc w:val="center"/>
        <w:textAlignment w:val="auto"/>
        <w:rPr>
          <w:rFonts w:hint="eastAsia" w:ascii="仿宋_GB2312" w:hAnsi="仿宋" w:eastAsia="仿宋_GB2312"/>
          <w:color w:val="00000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大标宋简体" w:hAnsi="方正大标宋简体" w:eastAsia="方正大标宋简体" w:cs="方正大标宋简体"/>
          <w:color w:val="00000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color w:val="000000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color w:val="000000"/>
          <w:sz w:val="44"/>
          <w:szCs w:val="44"/>
          <w:lang w:val="en-US" w:eastAsia="zh-CN"/>
        </w:rPr>
        <w:t>冠县人民政府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color w:val="000000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color w:val="000000"/>
          <w:sz w:val="44"/>
          <w:szCs w:val="44"/>
          <w:lang w:val="en-US" w:eastAsia="zh-CN"/>
        </w:rPr>
        <w:t>关于调整市场监管领域相对集中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color w:val="000000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color w:val="000000"/>
          <w:sz w:val="44"/>
          <w:szCs w:val="44"/>
          <w:lang w:val="en-US" w:eastAsia="zh-CN"/>
        </w:rPr>
        <w:t>行政处罚权的通知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  <w:lang w:eastAsia="zh-CN"/>
        </w:rPr>
        <w:t>各乡镇人民政府、街道办事处，县经济开发区管委会，县直各部门（单位）：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根据中共山东省委机构编制委员会办公室 山东省司法厅《关于加强行业监管与综合行政执法协作配合的若干措施》（鲁编办发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</w:rPr>
        <w:t>〔20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</w:rPr>
        <w:t>〕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13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</w:rPr>
        <w:t>号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）文件精神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</w:rPr>
        <w:t>，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lang w:eastAsia="zh-CN"/>
        </w:rPr>
        <w:t>经研究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</w:rPr>
        <w:t>决定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</w:rPr>
        <w:t>调整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</w:rPr>
        <w:t>县市场监管领域相对集中行政处罚权。现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lang w:eastAsia="zh-CN"/>
        </w:rPr>
        <w:t>通知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</w:rPr>
        <w:t>如下：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  <w:lang w:eastAsia="zh-CN"/>
        </w:rPr>
        <w:t>一、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</w:rPr>
        <w:t>将原由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  <w:lang w:eastAsia="zh-CN"/>
        </w:rPr>
        <w:t>县综合行政执法局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</w:rPr>
        <w:t>行使的市场监管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  <w:lang w:eastAsia="zh-CN"/>
        </w:rPr>
        <w:t>领域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</w:rPr>
        <w:t>（不含户外公共场所无照经营、违规设置户外广告）行政处罚权及相关行政强制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  <w:lang w:eastAsia="zh-CN"/>
        </w:rPr>
        <w:t>权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</w:rPr>
        <w:t>调整至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  <w:lang w:eastAsia="zh-CN"/>
        </w:rPr>
        <w:t>县市场监督管理局。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二、本通知印发之日起3个月为权力划转过渡期，过渡期期间上述调整权力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  <w:lang w:eastAsia="zh-CN"/>
        </w:rPr>
        <w:t>仍由县综合行政执法局行使，过渡期后由县政府发布权力调整公告，相关权力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vertAlign w:val="baseline"/>
        </w:rPr>
        <w:t>自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vertAlign w:val="baseline"/>
          <w:lang w:eastAsia="zh-CN"/>
        </w:rPr>
        <w:t>公告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vertAlign w:val="baseline"/>
        </w:rPr>
        <w:t>发布之日起由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vertAlign w:val="baseline"/>
          <w:lang w:eastAsia="zh-CN"/>
        </w:rPr>
        <w:t>承接部门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vertAlign w:val="baseline"/>
        </w:rPr>
        <w:t>依法行使。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/>
          <w:i w:val="0"/>
          <w:color w:val="000000"/>
          <w:spacing w:val="0"/>
          <w:sz w:val="32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  <w:lang w:eastAsia="zh-CN"/>
        </w:rPr>
        <w:t>三、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vertAlign w:val="baseline"/>
          <w:lang w:eastAsia="zh-CN"/>
        </w:rPr>
        <w:t>县综合行政执法局和县市场监督管理局要加强沟通衔接，做好行政执法权力的承接运转工作，防止出现职能缺位和管理服务失范。</w:t>
      </w:r>
      <w:r>
        <w:rPr>
          <w:rFonts w:hint="eastAsia" w:ascii="仿宋_GB2312" w:hAnsi="仿宋_GB2312" w:eastAsia="仿宋_GB2312"/>
          <w:i w:val="0"/>
          <w:color w:val="000000"/>
          <w:spacing w:val="0"/>
          <w:sz w:val="32"/>
          <w:shd w:val="clear" w:color="auto" w:fill="FFFFFF"/>
          <w:lang w:eastAsia="zh-CN"/>
        </w:rPr>
        <w:t>过渡期前移交的案件由县综合行政执法局依法办理</w:t>
      </w:r>
      <w:r>
        <w:rPr>
          <w:rFonts w:hint="eastAsia" w:ascii="仿宋_GB2312" w:hAnsi="仿宋_GB2312" w:eastAsia="仿宋_GB2312"/>
          <w:i w:val="0"/>
          <w:color w:val="000000"/>
          <w:spacing w:val="0"/>
          <w:sz w:val="32"/>
          <w:u w:val="none"/>
          <w:shd w:val="clear" w:color="auto" w:fill="FFFFFF"/>
          <w:lang w:eastAsia="zh-CN"/>
        </w:rPr>
        <w:t>终结；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  <w:lang w:eastAsia="zh-CN"/>
        </w:rPr>
        <w:t>过渡期期间移交的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vertAlign w:val="baseline"/>
          <w:lang w:val="en-US" w:eastAsia="zh-CN"/>
        </w:rPr>
        <w:t>已立案但未结案的</w:t>
      </w:r>
      <w:r>
        <w:rPr>
          <w:rFonts w:hint="eastAsia" w:ascii="仿宋_GB2312" w:hAnsi="仿宋_GB2312" w:eastAsia="仿宋_GB2312"/>
          <w:i w:val="0"/>
          <w:color w:val="000000"/>
          <w:spacing w:val="0"/>
          <w:sz w:val="32"/>
          <w:shd w:val="clear" w:color="auto" w:fill="FFFFFF"/>
          <w:lang w:eastAsia="zh-CN"/>
        </w:rPr>
        <w:t>案件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vertAlign w:val="baseline"/>
          <w:lang w:val="en-US" w:eastAsia="zh-CN"/>
        </w:rPr>
        <w:t>，</w:t>
      </w:r>
      <w:r>
        <w:rPr>
          <w:rFonts w:hint="eastAsia" w:ascii="仿宋_GB2312" w:hAnsi="仿宋_GB2312" w:eastAsia="仿宋_GB2312"/>
          <w:i w:val="0"/>
          <w:color w:val="000000"/>
          <w:spacing w:val="0"/>
          <w:sz w:val="32"/>
          <w:u w:val="none"/>
          <w:vertAlign w:val="baseline"/>
          <w:lang w:val="en-US" w:eastAsia="zh-CN"/>
        </w:rPr>
        <w:t>过渡期结束后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32"/>
          <w:szCs w:val="32"/>
          <w:shd w:val="clear" w:color="auto" w:fill="FFFFFF"/>
          <w:lang w:eastAsia="zh-CN"/>
        </w:rPr>
        <w:t>相关卷宗一并移交至县市场监督管理局，由县市场监督管理局接续办理。过渡期间及以前办结</w:t>
      </w:r>
      <w:r>
        <w:rPr>
          <w:rFonts w:hint="eastAsia" w:ascii="仿宋_GB2312" w:hAnsi="仿宋_GB2312" w:eastAsia="仿宋_GB2312"/>
          <w:i w:val="0"/>
          <w:color w:val="000000"/>
          <w:spacing w:val="0"/>
          <w:sz w:val="32"/>
          <w:u w:val="none"/>
          <w:shd w:val="clear" w:color="auto" w:fill="FFFFFF"/>
          <w:lang w:eastAsia="zh-CN"/>
        </w:rPr>
        <w:t>案件需申请法院强制执行的，仍由县综合行政执法局申请。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jc w:val="left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</w:rPr>
        <w:t xml:space="preserve">      </w:t>
      </w:r>
      <w:r>
        <w:rPr>
          <w:rFonts w:ascii="仿宋_GB2312" w:hAnsi="仿宋_GB2312" w:eastAsia="仿宋_GB2312" w:cs="仿宋_GB2312"/>
          <w:color w:val="000000"/>
          <w:spacing w:val="6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冠县人民政府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（此件公开发布）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/>
        <w:textAlignment w:val="auto"/>
        <w:rPr>
          <w:rFonts w:hint="eastAsia"/>
          <w:sz w:val="36"/>
          <w:szCs w:val="36"/>
        </w:rPr>
      </w:pPr>
    </w:p>
    <w:p>
      <w:pPr>
        <w:rPr>
          <w:rFonts w:hint="eastAsia"/>
          <w:sz w:val="36"/>
          <w:szCs w:val="36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6350</wp:posOffset>
                </wp:positionV>
                <wp:extent cx="533400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0.5pt;height:0.05pt;width:420pt;z-index:251659264;mso-width-relative:page;mso-height-relative:page;" filled="f" stroked="t" coordsize="21600,21600" o:gfxdata="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I9FLO0gAAAAUBAAAPAAAAAAAAAAEAIAAAACIAAABkcnMvZG93bnJldi54bWxQSwEC&#10;FAAUAAAACACHTuJAa4FPA/oBAAD0AwAADgAAAAAAAAABACAAAAAh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冠县人民政府办公室              2023年6月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lang w:val="en-US" w:eastAsia="zh-CN" w:bidi="ar"/>
        </w:rPr>
        <w:t>9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日印发</w:t>
      </w:r>
    </w:p>
    <w:p>
      <w:pPr>
        <w:pStyle w:val="3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firstLine="6080" w:firstLineChars="1900"/>
        <w:textAlignment w:val="auto"/>
        <w:rPr>
          <w:rFonts w:hint="default" w:ascii="仿宋_GB2312" w:hAnsi="仿宋_GB2312" w:eastAsia="仿宋_GB2312"/>
          <w:i w:val="0"/>
          <w:iCs w:val="0"/>
          <w:color w:val="000000"/>
          <w:spacing w:val="0"/>
          <w:sz w:val="32"/>
          <w:szCs w:val="32"/>
          <w:lang w:val="en-US" w:eastAsia="zh-CN"/>
        </w:rPr>
      </w:pPr>
      <w:r>
        <w:rPr>
          <w:color w:val="00000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3340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20pt;z-index:251660288;mso-width-relative:page;mso-height-relative:page;" filled="f" stroked="t" coordsize="21600,21600" o:gfxdata="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DP2bTRAAAABAEAAA8AAAAAAAAAAQAgAAAAIgAAAGRycy9kb3ducmV2LnhtbFBLAQIU&#10;ABQAAAAIAIdO4kBrQ5w7+gEAAPQDAAAOAAAAAAAAAAEAIAAAACA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份）</w:t>
      </w:r>
    </w:p>
    <w:sectPr>
      <w:footerReference r:id="rId3" w:type="default"/>
      <w:pgSz w:w="11906" w:h="16838"/>
      <w:pgMar w:top="1701" w:right="1701" w:bottom="1701" w:left="1701" w:header="851" w:footer="1417" w:gutter="0"/>
      <w:paperSrc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isplayHorizontalDrawingGridEvery w:val="1"/>
  <w:displayVerticalDrawingGridEvery w:val="1"/>
  <w:hdrShapeDefaults>
    <o:shapelayout v:ext="edit">
      <o:idmap v:ext="edit" data="3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MDIxODUxZjAzNTk4Yjc2NzUzOWEzMjM4YWIzMGUifQ=="/>
  </w:docVars>
  <w:rsids>
    <w:rsidRoot w:val="00000000"/>
    <w:rsid w:val="001D0021"/>
    <w:rsid w:val="01C675C4"/>
    <w:rsid w:val="03755EB3"/>
    <w:rsid w:val="2ABE5213"/>
    <w:rsid w:val="349B37A3"/>
    <w:rsid w:val="36093911"/>
    <w:rsid w:val="38D54DF9"/>
    <w:rsid w:val="4104225C"/>
    <w:rsid w:val="799853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Lines="50" w:afterLines="50" w:line="580" w:lineRule="atLeast"/>
      <w:jc w:val="center"/>
      <w:outlineLvl w:val="2"/>
    </w:pPr>
    <w:rPr>
      <w:rFonts w:ascii="Calibri" w:hAnsi="Calibri" w:eastAsia="楷体_GB2312"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spacing w:line="240" w:lineRule="auto"/>
      <w:ind w:firstLine="0" w:firstLineChars="0"/>
    </w:pPr>
    <w:rPr>
      <w:rFonts w:ascii="Calibri" w:hAnsi="Calibri" w:eastAsia="仿宋_GB2312" w:cs="Times New Roman"/>
      <w:kern w:val="2"/>
      <w:szCs w:val="22"/>
    </w:rPr>
  </w:style>
  <w:style w:type="paragraph" w:styleId="4">
    <w:name w:val="Body Text"/>
    <w:basedOn w:val="1"/>
    <w:qFormat/>
    <w:uiPriority w:val="99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4"/>
    <w:qFormat/>
    <w:uiPriority w:val="0"/>
    <w:pPr>
      <w:ind w:firstLine="420" w:firstLineChars="100"/>
    </w:pPr>
    <w:rPr>
      <w:rFonts w:eastAsia="楷体"/>
      <w:sz w:val="28"/>
      <w:szCs w:val="21"/>
    </w:rPr>
  </w:style>
  <w:style w:type="character" w:customStyle="1" w:styleId="10">
    <w:name w:val="默认段落字体1"/>
    <w:link w:val="1"/>
    <w:semiHidden/>
    <w:qFormat/>
    <w:uiPriority w:val="0"/>
  </w:style>
  <w:style w:type="table" w:customStyle="1" w:styleId="11">
    <w:name w:val="普通表格1"/>
    <w:semiHidden/>
    <w:qFormat/>
    <w:uiPriority w:val="0"/>
  </w:style>
  <w:style w:type="paragraph" w:customStyle="1" w:styleId="12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542</Words>
  <Characters>556</Characters>
  <Lines>0</Lines>
  <Paragraphs>0</Paragraphs>
  <TotalTime>6</TotalTime>
  <ScaleCrop>false</ScaleCrop>
  <LinksUpToDate>false</LinksUpToDate>
  <CharactersWithSpaces>651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2023-05-31T00:52:00Z</dcterms:created>
  <dc:creator>Administrator</dc:creator>
  <cp:lastModifiedBy>皓雪</cp:lastModifiedBy>
  <cp:lastPrinted>2023-06-26T01:16:19Z</cp:lastPrinted>
  <dcterms:modified xsi:type="dcterms:W3CDTF">2023-06-26T01:19:56Z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D7CEDF8E45D44D4889D656E0ADCFD34D_13</vt:lpwstr>
  </property>
</Properties>
</file>